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86FA6" w14:textId="77777777" w:rsidR="00A9171B" w:rsidRDefault="007F0BD9">
      <w:pPr>
        <w:spacing w:before="200" w:after="60" w:line="360" w:lineRule="auto"/>
        <w:jc w:val="right"/>
      </w:pPr>
      <w:r>
        <w:rPr>
          <w:color w:val="8A6F4E"/>
          <w:sz w:val="24"/>
          <w:szCs w:val="24"/>
        </w:rPr>
        <w:t xml:space="preserve">الخطبة </w:t>
      </w:r>
    </w:p>
    <w:p w14:paraId="074FE429" w14:textId="77777777" w:rsidR="00A9171B" w:rsidRDefault="007F0BD9">
      <w:pPr>
        <w:pBdr>
          <w:bottom w:val="single" w:sz="12" w:space="8" w:color="5B3A29"/>
        </w:pBdr>
        <w:spacing w:after="60" w:line="380" w:lineRule="auto"/>
        <w:jc w:val="right"/>
      </w:pPr>
      <w:r>
        <w:rPr>
          <w:b/>
          <w:bCs/>
          <w:color w:val="5B3A29"/>
          <w:sz w:val="40"/>
          <w:szCs w:val="40"/>
        </w:rPr>
        <w:t>﴿وَلَا تَقْرَبُوا الْفَوَاحِشَ﴾</w:t>
      </w:r>
    </w:p>
    <w:p w14:paraId="1EF0BCDC" w14:textId="77777777" w:rsidR="00A9171B" w:rsidRDefault="007F0BD9">
      <w:pPr>
        <w:spacing w:after="240" w:line="340" w:lineRule="auto"/>
        <w:jc w:val="right"/>
      </w:pPr>
      <w:r>
        <w:rPr>
          <w:color w:val="6B6B6B"/>
          <w:sz w:val="24"/>
          <w:szCs w:val="24"/>
        </w:rPr>
        <w:t>خطورةُ الفواحش ووسائلُ الوقاية منها</w:t>
      </w:r>
    </w:p>
    <w:p w14:paraId="1489F93D" w14:textId="77777777" w:rsidR="00A9171B" w:rsidRDefault="007F0BD9">
      <w: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14:paraId="0C2B4290" w14:textId="77777777" w:rsidR="00A9171B" w:rsidRDefault="007F0BD9">
      <w:pPr>
        <w:pBdr>
          <w:bottom w:val="single" w:sz="6" w:space="4" w:color="C0A47E"/>
        </w:pBdr>
        <w:spacing w:before="280" w:line="360" w:lineRule="auto"/>
        <w:jc w:val="right"/>
      </w:pPr>
      <w:r>
        <w:rPr>
          <w:b/>
          <w:bCs/>
          <w:color w:val="5B3A29"/>
          <w:sz w:val="32"/>
          <w:szCs w:val="32"/>
        </w:rPr>
        <w:t>الخطبة الأولى</w:t>
      </w:r>
    </w:p>
    <w:p w14:paraId="72A53C47" w14:textId="77777777" w:rsidR="00A9171B" w:rsidRDefault="007F0BD9">
      <w:r>
        <w:t xml:space="preserve">وبعدُ، أحبتي في الله: </w:t>
      </w:r>
      <w:r>
        <w:rPr>
          <w:b/>
          <w:bCs/>
        </w:rPr>
        <w:t>المقرُّ: بازل في سويسرا. والمشروع: تحطيمُ العالم. والوسيلة: نشرُ الشهوات بكلِّ سبيل. والهدف: أنا وأنتَ، وابنتي وابنتُك، وزوجتي وزوجتُك</w:t>
      </w:r>
      <w:r>
        <w:t xml:space="preserve">. أُسدِل الستارُ على ذلك المؤتمر، </w:t>
      </w:r>
      <w:r>
        <w:rPr>
          <w:b/>
          <w:bCs/>
        </w:rPr>
        <w:t>لكنّ الحربَ التي لا هوادةَ فيها على الفضيلة بدأت إلى يومنا هذا</w:t>
      </w:r>
      <w:r>
        <w:t xml:space="preserve">: حربٌ على الحجاب، وعلى العفاف، وعلى الطُّهر والنقاء — </w:t>
      </w:r>
      <w:r>
        <w:rPr>
          <w:b/>
          <w:bCs/>
        </w:rPr>
        <w:t>حتى صار مَن يقف في وجهها إرهابيًّا متطرِّفًا!</w:t>
      </w:r>
    </w:p>
    <w:p w14:paraId="48066D8F" w14:textId="77777777" w:rsidR="00A9171B" w:rsidRDefault="007F0BD9">
      <w:r>
        <w:t xml:space="preserve">استفاق العالمُ على سيلٍ عَرِمٍ من الشهوات: في جوّالاتنا، وشاشات بيوتنا، وجامعاتنا — </w:t>
      </w:r>
      <w:r>
        <w:rPr>
          <w:b/>
          <w:bCs/>
        </w:rPr>
        <w:t>شهواتٌ تستعِر وأمّةٌ تُحطَّم</w:t>
      </w:r>
      <w:r>
        <w:t xml:space="preserve">. والهدفُ </w:t>
      </w:r>
      <w:r>
        <w:rPr>
          <w:b/>
          <w:bCs/>
        </w:rPr>
        <w:t>أن تُقتلَع جذورُ الفضيلة من قلوب الشباب والفتيات، حتى يصير الزنا حرّيّةً والشذوذُ حقًّا من الحقوق</w:t>
      </w:r>
      <w:r>
        <w:t>.</w:t>
      </w:r>
    </w:p>
    <w:p w14:paraId="39A5EFA0" w14:textId="77777777" w:rsidR="00A9171B" w:rsidRDefault="007F0BD9">
      <w:pPr>
        <w:pBdr>
          <w:top w:val="single" w:sz="6" w:space="8" w:color="C0A47E"/>
          <w:left w:val="single" w:sz="6" w:space="8" w:color="C0A47E"/>
          <w:bottom w:val="single" w:sz="6" w:space="8" w:color="C0A47E"/>
          <w:right w:val="single" w:sz="6" w:space="8" w:color="C0A47E"/>
        </w:pBdr>
        <w:shd w:val="clear" w:color="auto" w:fill="FBF8F3"/>
        <w:spacing w:before="140" w:after="140" w:line="375" w:lineRule="auto"/>
        <w:ind w:left="288" w:right="288"/>
      </w:pPr>
      <w:r>
        <w:t xml:space="preserve">وقد بلغ الحالُ أنّ </w:t>
      </w:r>
      <w:r>
        <w:rPr>
          <w:b/>
          <w:bCs/>
        </w:rPr>
        <w:t xml:space="preserve">المستقيمَ الذي يُصلّي في المسجد يرى الحرامَ ومقدّماتِه فلا </w:t>
      </w:r>
      <w:proofErr w:type="spellStart"/>
      <w:r>
        <w:rPr>
          <w:b/>
          <w:bCs/>
        </w:rPr>
        <w:t>يرعوي</w:t>
      </w:r>
      <w:proofErr w:type="spellEnd"/>
      <w:r>
        <w:rPr>
          <w:b/>
          <w:bCs/>
        </w:rPr>
        <w:t xml:space="preserve"> قلبُه ولا يَوجَلُ فؤادُه</w:t>
      </w:r>
      <w:r>
        <w:t xml:space="preserve">؛ صار الرجلُ يجلس مع زوجته وهي تُشاهد ما تُشاهد </w:t>
      </w:r>
      <w:r>
        <w:rPr>
          <w:b/>
          <w:bCs/>
        </w:rPr>
        <w:t>ثم لا يتحرّك — ماتت الغَيرة!</w:t>
      </w:r>
    </w:p>
    <w:p w14:paraId="2DE69D73" w14:textId="77777777" w:rsidR="00A9171B" w:rsidRDefault="007F0BD9">
      <w:pPr>
        <w:pBdr>
          <w:bottom w:val="single" w:sz="6" w:space="4" w:color="C0A47E"/>
        </w:pBdr>
        <w:spacing w:before="280" w:line="360" w:lineRule="auto"/>
        <w:jc w:val="right"/>
      </w:pPr>
      <w:r>
        <w:rPr>
          <w:b/>
          <w:bCs/>
          <w:color w:val="5B3A29"/>
          <w:sz w:val="32"/>
          <w:szCs w:val="32"/>
        </w:rPr>
        <w:t>وسائلُ الوقاية من الفواحش</w:t>
      </w:r>
    </w:p>
    <w:p w14:paraId="033313D5" w14:textId="77777777" w:rsidR="00A9171B" w:rsidRDefault="007F0BD9">
      <w:pPr>
        <w:spacing w:before="200" w:after="100" w:line="360" w:lineRule="auto"/>
        <w:jc w:val="right"/>
      </w:pPr>
      <w:r>
        <w:rPr>
          <w:b/>
          <w:bCs/>
          <w:color w:val="2F4F4F"/>
        </w:rPr>
        <w:t>الوسيلة الأولى: التعلُّقُ بالله</w:t>
      </w:r>
    </w:p>
    <w:p w14:paraId="598C77B1" w14:textId="77777777" w:rsidR="00A9171B" w:rsidRDefault="007F0BD9">
      <w:r>
        <w:lastRenderedPageBreak/>
        <w:t xml:space="preserve">إنّنا في فتنٍ يشيبُ لها شعرُ الرأس؛ </w:t>
      </w:r>
      <w:r>
        <w:rPr>
          <w:b/>
          <w:bCs/>
        </w:rPr>
        <w:t>يُصبِحُ المؤمنُ مؤمنًا ويُمسي كافرًا، يبيعُ دينَه بشهوةٍ رخيصة</w:t>
      </w:r>
      <w:r>
        <w:t xml:space="preserve">. </w:t>
      </w:r>
      <w:r>
        <w:rPr>
          <w:b/>
          <w:bCs/>
        </w:rPr>
        <w:t>فلا تركَنْ إلى حولك وقوّتك، ولا تقُلْ: أنا لا أُفتَن!</w:t>
      </w:r>
      <w:r>
        <w:t xml:space="preserve"> فإنّ الكريمَ ابنَ الكريم ابنِ الكريم يوسفَ بنَ يعقوبَ ﵇ — في خِضَمِّ شهوةٍ تستعِر والظروفُ مواتية — ماذا قال؟</w:t>
      </w:r>
    </w:p>
    <w:p w14:paraId="7CD8ACAC" w14:textId="77777777" w:rsidR="00A9171B" w:rsidRDefault="007F0BD9">
      <w:r>
        <w:rPr>
          <w:b/>
          <w:bCs/>
        </w:rPr>
        <w:t>﴿وَإِلَّا تَصْرِفْ عَنِّي كَيْدَهُنَّ أَصْبُ إِلَيْهِنَّ وَأَكُن مِّنَ الْجَاهِلِينَ﴾</w:t>
      </w:r>
      <w:r>
        <w:t xml:space="preserve"> — </w:t>
      </w:r>
      <w:r>
        <w:rPr>
          <w:b/>
          <w:bCs/>
        </w:rPr>
        <w:t>توجّه بقلبه إلى الله، ولم يعتصِمْ بثقافةٍ ولا تربية، ولم يركَنْ إلى رجولته</w:t>
      </w:r>
      <w:r>
        <w:t xml:space="preserve">. وقال حين راودته: </w:t>
      </w:r>
      <w:r>
        <w:rPr>
          <w:b/>
          <w:bCs/>
        </w:rPr>
        <w:t>﴿مَعَاذَ اللَّهِ﴾</w:t>
      </w:r>
      <w:r>
        <w:t xml:space="preserve"> — استعاذ بالعظيم </w:t>
      </w:r>
      <w:proofErr w:type="spellStart"/>
      <w:r>
        <w:t>فأعاذه</w:t>
      </w:r>
      <w:proofErr w:type="spellEnd"/>
      <w:r>
        <w:t xml:space="preserve"> اللهُ وجعله من المحسنين.</w:t>
      </w:r>
    </w:p>
    <w:p w14:paraId="1F653E7E" w14:textId="77777777" w:rsidR="00A9171B" w:rsidRDefault="007F0BD9">
      <w:r>
        <w:t xml:space="preserve">وكم من مغرورٍ فُتِن! </w:t>
      </w:r>
      <w:r>
        <w:rPr>
          <w:b/>
          <w:bCs/>
        </w:rPr>
        <w:t>مؤذّنٌ يرقى المنارةَ ليرفع الأذان، فوقع بصرُه على امرأةٍ من غير أهل ملّته ففُتِن بها، فنزل بحجّة أن يهديَها للإسلام — فملَك حبُّها قلبَه، فعرض عليها الزواج فأبت وطلبت مهرًا: أن يدَع دينه! فباع توحيدَه عند قدميها</w:t>
      </w:r>
      <w:r>
        <w:t>. نسأل الله السلامة والعافية.</w:t>
      </w:r>
    </w:p>
    <w:p w14:paraId="0A1B32EE" w14:textId="77777777" w:rsidR="00A9171B" w:rsidRDefault="007F0BD9">
      <w:r>
        <w:t xml:space="preserve">واتّصل بي رجلٌ يقول: </w:t>
      </w:r>
      <w:r>
        <w:rPr>
          <w:b/>
          <w:bCs/>
        </w:rPr>
        <w:t>يا شيخ، والدي سبعينيّ! كان من أصحاب الصفِّ الأوّل يُقلِّب المصحفَ ليلَ نهار، ثم فُتِن بهذه الأجهزة والمراسلات حتى عَلِق في براثن الحرام — والمصيبةُ أنّه ترك الصلاة على مشارف السبعين وهو الآن يستعدُّ للرحيل!</w:t>
      </w:r>
      <w:r>
        <w:t xml:space="preserve"> </w:t>
      </w:r>
      <w:r>
        <w:rPr>
          <w:b/>
          <w:bCs/>
        </w:rPr>
        <w:t>فقلوبُنا ضعيفة، وقد زُيِّن للناس حبُّ الشهوات</w:t>
      </w:r>
      <w:r>
        <w:t>.</w:t>
      </w:r>
    </w:p>
    <w:p w14:paraId="507D8F0E" w14:textId="77777777" w:rsidR="00A9171B" w:rsidRDefault="007F0BD9">
      <w:pPr>
        <w:spacing w:before="200" w:after="100" w:line="360" w:lineRule="auto"/>
        <w:jc w:val="right"/>
      </w:pPr>
      <w:r>
        <w:rPr>
          <w:b/>
          <w:bCs/>
          <w:color w:val="2F4F4F"/>
        </w:rPr>
        <w:t>الوسيلة الثانية: تربيةُ الجيل على مراقبة الله</w:t>
      </w:r>
    </w:p>
    <w:p w14:paraId="7BE5E792" w14:textId="77777777" w:rsidR="00A9171B" w:rsidRDefault="007F0BD9">
      <w:r>
        <w:t xml:space="preserve">ربِّ ولدَك وابنتَك — بل ربِّ نفسَك — على </w:t>
      </w:r>
      <w:r>
        <w:rPr>
          <w:b/>
          <w:bCs/>
        </w:rPr>
        <w:t>أنّ اللهَ يراك، ومهما تواريتَ في الظلام وعن الأنظار فإنّ العزيزَ الجبّار يراك</w:t>
      </w:r>
      <w:r>
        <w:t xml:space="preserve">. ونحتاج أن يتربّى المجتمعُ المسلمُ على قوله تعالى: </w:t>
      </w:r>
      <w:r>
        <w:rPr>
          <w:b/>
          <w:bCs/>
        </w:rPr>
        <w:t>﴿يَسْتَخْفُونَ مِنَ النَّاسِ وَلَا يَسْتَخْفُونَ مِنَ اللَّهِ وَهُوَ مَعَهُمْ إِذْ يُبَيِّتُونَ مَا لَا يَرْضَىٰ مِنَ الْقَوْلِ﴾</w:t>
      </w:r>
      <w:r>
        <w:t xml:space="preserve">، وعلى قوله: </w:t>
      </w:r>
      <w:r>
        <w:rPr>
          <w:b/>
          <w:bCs/>
        </w:rPr>
        <w:t>﴿يَعْلَمُ خَائِنَةَ الْأَعْيُنِ وَمَا تُخْفِي الصُّدُورُ﴾</w:t>
      </w:r>
      <w:r>
        <w:t xml:space="preserve"> — </w:t>
      </w:r>
      <w:r>
        <w:rPr>
          <w:b/>
          <w:bCs/>
        </w:rPr>
        <w:t>فهذه النظرةُ على تلك الصورة يعلمها اللهُ وسيسألُك عنها</w:t>
      </w:r>
      <w:r>
        <w:t>.</w:t>
      </w:r>
    </w:p>
    <w:p w14:paraId="3DF1C3ED" w14:textId="77777777" w:rsidR="00A9171B" w:rsidRDefault="007F0BD9">
      <w:r>
        <w:t xml:space="preserve">فلا يكوننّ الواحدُ منّا </w:t>
      </w:r>
      <w:r>
        <w:rPr>
          <w:b/>
          <w:bCs/>
        </w:rPr>
        <w:t>مجرّدَ إنسانٍ يأتي بالطعام والشراب ويدفع نفقاتِ الدراسة!</w:t>
      </w:r>
      <w:r>
        <w:t xml:space="preserve"> </w:t>
      </w:r>
      <w:r>
        <w:rPr>
          <w:b/>
          <w:bCs/>
        </w:rPr>
        <w:t>أنت الرجل، وأنت أمام الله مسؤولٌ عن هذه الذرّيّة: أربّيتَها؟ أخوّفتَها بالله؟ أعلّمتَها مراقبةَ الله في السرِّ والعلن؟</w:t>
      </w:r>
    </w:p>
    <w:p w14:paraId="7EF6268C" w14:textId="77777777" w:rsidR="00A9171B" w:rsidRDefault="007F0BD9">
      <w:pPr>
        <w:spacing w:after="180"/>
        <w:jc w:val="right"/>
      </w:pPr>
      <w:r>
        <w:t>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14:paraId="4431C5B1" w14:textId="77777777" w:rsidR="00A9171B" w:rsidRDefault="007F0BD9">
      <w:pPr>
        <w:pBdr>
          <w:bottom w:val="single" w:sz="6" w:space="4" w:color="C0A47E"/>
        </w:pBdr>
        <w:spacing w:before="280" w:line="360" w:lineRule="auto"/>
        <w:jc w:val="right"/>
      </w:pPr>
      <w:r>
        <w:rPr>
          <w:b/>
          <w:bCs/>
          <w:color w:val="5B3A29"/>
          <w:sz w:val="32"/>
          <w:szCs w:val="32"/>
        </w:rPr>
        <w:t>الخطبة الثانية</w:t>
      </w:r>
    </w:p>
    <w:p w14:paraId="4479E274" w14:textId="77777777" w:rsidR="00A9171B" w:rsidRDefault="007F0BD9">
      <w:r>
        <w:lastRenderedPageBreak/>
        <w:t xml:space="preserve">الحمدُ لله وكفى، والصلاةُ والسلامُ على النبيِّ المصطفى، وعلى </w:t>
      </w:r>
      <w:proofErr w:type="spellStart"/>
      <w:r>
        <w:t>آلِه</w:t>
      </w:r>
      <w:proofErr w:type="spellEnd"/>
      <w:r>
        <w:t xml:space="preserve"> وصحبِه ومَن سار على دربِه وسنّتَه اقتفى.</w:t>
      </w:r>
    </w:p>
    <w:p w14:paraId="12F15D1A" w14:textId="77777777" w:rsidR="00A9171B" w:rsidRDefault="007F0BD9">
      <w:pPr>
        <w:spacing w:before="200" w:after="100" w:line="360" w:lineRule="auto"/>
        <w:jc w:val="right"/>
      </w:pPr>
      <w:r>
        <w:rPr>
          <w:b/>
          <w:bCs/>
          <w:color w:val="2F4F4F"/>
        </w:rPr>
        <w:t>الوسيلة الثالثة: التدابيرُ الوقائيّة</w:t>
      </w:r>
    </w:p>
    <w:p w14:paraId="508D6392" w14:textId="77777777" w:rsidR="00A9171B" w:rsidRDefault="007F0BD9">
      <w:r>
        <w:t xml:space="preserve">فإنّنا أمام حالةٍ مرضيّة، واللهُ العظيم قال: </w:t>
      </w:r>
      <w:r>
        <w:rPr>
          <w:b/>
          <w:bCs/>
        </w:rPr>
        <w:t>﴿وَلَا تَقْرَبُوا الْفَوَاحِشَ مَا ظَهَرَ مِنْهَا وَمَا بَطَنَ﴾</w:t>
      </w:r>
      <w:r>
        <w:t xml:space="preserve">، وقال: </w:t>
      </w:r>
      <w:r>
        <w:rPr>
          <w:b/>
          <w:bCs/>
        </w:rPr>
        <w:t>﴿وَلَا تَقْرَبُوا الزِّنَىٰ ۖ إِنَّهُ كَانَ فَاحِشَةً وَسَاءَ سَبِيلًا﴾</w:t>
      </w:r>
      <w:r>
        <w:t xml:space="preserve"> — </w:t>
      </w:r>
      <w:r>
        <w:rPr>
          <w:b/>
          <w:bCs/>
        </w:rPr>
        <w:t>فلاحِظْ: «لا تقربوا» لا «لا تفعلوا»!</w:t>
      </w:r>
    </w:p>
    <w:p w14:paraId="5B31A98F" w14:textId="77777777" w:rsidR="00A9171B" w:rsidRDefault="007F0BD9">
      <w:r>
        <w:t xml:space="preserve">فقبل أن تقع في الفاحشة </w:t>
      </w:r>
      <w:r>
        <w:rPr>
          <w:b/>
          <w:bCs/>
        </w:rPr>
        <w:t>اجعَلْ بينك وبينها حاجزًا وحِجرًا محجورًا</w:t>
      </w:r>
      <w:r>
        <w:t xml:space="preserve">: احرِصْ على غضِّ بصرك، وعلى حجاب ابنتك، </w:t>
      </w:r>
      <w:r>
        <w:rPr>
          <w:b/>
          <w:bCs/>
        </w:rPr>
        <w:t>واحرِصي أختاه على الحجاب ومجانبة الاختلاط ما استطعتِ</w:t>
      </w:r>
      <w:r>
        <w:t xml:space="preserve"> — </w:t>
      </w:r>
      <w:r>
        <w:rPr>
          <w:b/>
          <w:bCs/>
        </w:rPr>
        <w:t>قبل أن تقع الفأسُ في الرأس</w:t>
      </w:r>
      <w:r>
        <w:t>.</w:t>
      </w:r>
    </w:p>
    <w:p w14:paraId="1B42C4C5" w14:textId="77777777" w:rsidR="00A9171B" w:rsidRDefault="007F0BD9">
      <w:pPr>
        <w:pBdr>
          <w:top w:val="single" w:sz="6" w:space="8" w:color="C0A47E"/>
          <w:left w:val="single" w:sz="6" w:space="8" w:color="C0A47E"/>
          <w:bottom w:val="single" w:sz="6" w:space="8" w:color="C0A47E"/>
          <w:right w:val="single" w:sz="6" w:space="8" w:color="C0A47E"/>
        </w:pBdr>
        <w:shd w:val="clear" w:color="auto" w:fill="FBF8F3"/>
        <w:spacing w:before="140" w:after="140" w:line="375" w:lineRule="auto"/>
        <w:ind w:left="288" w:right="288"/>
      </w:pPr>
      <w:r>
        <w:t xml:space="preserve">ومصيبةُ أولئك الذين وقعوا في الحرام أنّهم </w:t>
      </w:r>
      <w:r>
        <w:rPr>
          <w:b/>
          <w:bCs/>
        </w:rPr>
        <w:t>يزعمون أنّه وقع هكذا فجأةً منذ أن خرج من باب البيت!</w:t>
      </w:r>
      <w:r>
        <w:t xml:space="preserve"> كلّا — </w:t>
      </w:r>
      <w:r>
        <w:rPr>
          <w:b/>
          <w:bCs/>
        </w:rPr>
        <w:t xml:space="preserve">بل شيطانٌ قاعد، وصاحبةُ سوءٍ </w:t>
      </w:r>
      <w:proofErr w:type="spellStart"/>
      <w:r>
        <w:rPr>
          <w:b/>
          <w:bCs/>
        </w:rPr>
        <w:t>تَؤُزّ</w:t>
      </w:r>
      <w:proofErr w:type="spellEnd"/>
      <w:r>
        <w:rPr>
          <w:b/>
          <w:bCs/>
        </w:rPr>
        <w:t>، وشهواتٌ تستعِر، وغيابٌ للمراقبة، وغيابٌ لكلمة يوسف: ﴿مَعَاذَ اللَّهِ﴾</w:t>
      </w:r>
      <w:r>
        <w:t>.</w:t>
      </w:r>
    </w:p>
    <w:p w14:paraId="6B8369AB" w14:textId="77777777" w:rsidR="00A9171B" w:rsidRDefault="007F0BD9">
      <w:pPr>
        <w:spacing w:before="200" w:after="100" w:line="360" w:lineRule="auto"/>
        <w:jc w:val="right"/>
      </w:pPr>
      <w:r>
        <w:rPr>
          <w:b/>
          <w:bCs/>
          <w:color w:val="2F4F4F"/>
        </w:rPr>
        <w:t>الوسيلة الرابعة: الفرارُ من الفتنة</w:t>
      </w:r>
    </w:p>
    <w:p w14:paraId="2B79B67D" w14:textId="77777777" w:rsidR="00A9171B" w:rsidRDefault="007F0BD9">
      <w:r>
        <w:t xml:space="preserve">يأتيك الشابُّ يقول: </w:t>
      </w:r>
      <w:r>
        <w:rPr>
          <w:b/>
          <w:bCs/>
        </w:rPr>
        <w:t>يا شيخ، أنا مُدمِن! والتطبيقاتُ والأرقامُ تغصُّ بها جوّالي — فكيف أنجو؟</w:t>
      </w:r>
      <w:r>
        <w:t xml:space="preserve"> فلسانُ حالك:</w:t>
      </w:r>
    </w:p>
    <w:p w14:paraId="775AAC81" w14:textId="77777777" w:rsidR="00A9171B" w:rsidRDefault="007F0BD9">
      <w:pPr>
        <w:jc w:val="center"/>
      </w:pPr>
      <w:r>
        <w:rPr>
          <w:b/>
          <w:bCs/>
        </w:rPr>
        <w:t>أَلْقاهُ في اليَمِّ مَكتوفًا وقال لَهُ ••• إيّاكَ إيّاكَ أن تَبتَلَّ بالماءِ</w:t>
      </w:r>
    </w:p>
    <w:p w14:paraId="6C98BB8F" w14:textId="77777777" w:rsidR="00A9171B" w:rsidRDefault="007F0BD9">
      <w:r>
        <w:t xml:space="preserve">فاترُكِ الفتنةَ وغادِرْ مكانَها، وهاجِرْها هجرًا وطلِّقْها ثلاثًا. </w:t>
      </w:r>
      <w:r>
        <w:rPr>
          <w:b/>
          <w:bCs/>
        </w:rPr>
        <w:t>ويوسفُ ﵇ ماذا اختار؟ اختار السجن!</w:t>
      </w:r>
      <w:r>
        <w:t xml:space="preserve"> </w:t>
      </w:r>
      <w:r>
        <w:rPr>
          <w:b/>
          <w:bCs/>
        </w:rPr>
        <w:t>﴿قَالَ رَبِّ السِّجْنُ أَحَبُّ إِلَيَّ مِمَّا يَدْعُونَنِي إِلَيْهِ﴾</w:t>
      </w:r>
      <w:r>
        <w:t xml:space="preserve">. </w:t>
      </w:r>
      <w:r>
        <w:rPr>
          <w:b/>
          <w:bCs/>
        </w:rPr>
        <w:t>أيُّ قلبٍ قلبُك يا يوسف؟! تختار السجنَ على شهوة!</w:t>
      </w:r>
      <w:r>
        <w:t xml:space="preserve"> فأين شبابُ الإسلام اليوم — </w:t>
      </w:r>
      <w:r>
        <w:rPr>
          <w:b/>
          <w:bCs/>
        </w:rPr>
        <w:t>ما عنده استعدادٌ أن يُضحّيَ بتطبيقٍ واحدٍ يُدمِّر عقيدتَه ويُحطِّم أخلاقه؟</w:t>
      </w:r>
    </w:p>
    <w:p w14:paraId="3A604FF7" w14:textId="77777777" w:rsidR="00A9171B" w:rsidRDefault="007F0BD9">
      <w:pPr>
        <w:pBdr>
          <w:top w:val="single" w:sz="6" w:space="8" w:color="C0A47E"/>
          <w:left w:val="single" w:sz="6" w:space="8" w:color="C0A47E"/>
          <w:bottom w:val="single" w:sz="6" w:space="8" w:color="C0A47E"/>
          <w:right w:val="single" w:sz="6" w:space="8" w:color="C0A47E"/>
        </w:pBdr>
        <w:shd w:val="clear" w:color="auto" w:fill="FBF8F3"/>
        <w:spacing w:before="140" w:after="140" w:line="375" w:lineRule="auto"/>
        <w:ind w:left="288" w:right="288"/>
      </w:pPr>
      <w:r>
        <w:t xml:space="preserve">كُنْ رجلًا </w:t>
      </w:r>
      <w:r>
        <w:rPr>
          <w:b/>
          <w:bCs/>
        </w:rPr>
        <w:t>واحذِفِ التطبيقَ قبل أن تُحذَف من سجلّات أهل الجنّة</w:t>
      </w:r>
      <w:r>
        <w:t>.</w:t>
      </w:r>
    </w:p>
    <w:p w14:paraId="1BE889AE" w14:textId="77777777" w:rsidR="00A9171B" w:rsidRDefault="007F0BD9">
      <w:r>
        <w:rPr>
          <w:b/>
          <w:bCs/>
        </w:rPr>
        <w:t xml:space="preserve">أسألُ اللهَ بمنّه وكرمه أن يعصمنا وإيّاكم، وأن يعصم بناتِنا ونساءَنا من الفواحش كلِّها ما ظهر منها وما بطن.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w:t>
      </w:r>
      <w:r>
        <w:rPr>
          <w:b/>
          <w:bCs/>
        </w:rPr>
        <w:lastRenderedPageBreak/>
        <w:t xml:space="preserve">الدنيا حسنةً وفي الآخرةِ حسنةً وقِنا عذابَ النار. وآخرُ دعوانا أنِ الحمدُ لله ربِّ العالمين، وصلّى اللهُ على نبيّنا محمدٍ وعلى </w:t>
      </w:r>
      <w:proofErr w:type="spellStart"/>
      <w:r>
        <w:rPr>
          <w:b/>
          <w:bCs/>
        </w:rPr>
        <w:t>آلِه</w:t>
      </w:r>
      <w:proofErr w:type="spellEnd"/>
      <w:r>
        <w:rPr>
          <w:b/>
          <w:bCs/>
        </w:rPr>
        <w:t xml:space="preserve"> وصحبِه أجمعين.</w:t>
      </w:r>
    </w:p>
    <w:sectPr w:rsidR="00A9171B">
      <w:headerReference w:type="default" r:id="rId7"/>
      <w:footerReference w:type="default" r:id="rId8"/>
      <w:pgSz w:w="11906" w:h="16838"/>
      <w:pgMar w:top="1250" w:right="1350" w:bottom="1250" w:left="13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CCD1E" w14:textId="77777777" w:rsidR="007F0BD9" w:rsidRDefault="007F0BD9">
      <w:pPr>
        <w:spacing w:after="0" w:line="240" w:lineRule="auto"/>
      </w:pPr>
      <w:r>
        <w:separator/>
      </w:r>
    </w:p>
  </w:endnote>
  <w:endnote w:type="continuationSeparator" w:id="0">
    <w:p w14:paraId="634A7F12" w14:textId="77777777" w:rsidR="007F0BD9" w:rsidRDefault="007F0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13729" w14:textId="77777777" w:rsidR="00A9171B" w:rsidRDefault="007F0BD9">
    <w:pPr>
      <w:jc w:val="center"/>
    </w:pPr>
    <w:r>
      <w:rPr>
        <w:sz w:val="20"/>
        <w:szCs w:val="20"/>
      </w:rPr>
      <w:fldChar w:fldCharType="begin"/>
    </w:r>
    <w:r>
      <w:rPr>
        <w:sz w:val="20"/>
        <w:szCs w:val="20"/>
      </w:rPr>
      <w:instrText>PAGE</w:instrText>
    </w:r>
    <w:r>
      <w:rPr>
        <w:sz w:val="20"/>
        <w:szCs w:val="20"/>
      </w:rPr>
      <w:fldChar w:fldCharType="separate"/>
    </w:r>
    <w:r w:rsidR="005F26E6">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1489C" w14:textId="77777777" w:rsidR="007F0BD9" w:rsidRDefault="007F0BD9">
      <w:pPr>
        <w:spacing w:after="0" w:line="240" w:lineRule="auto"/>
      </w:pPr>
      <w:r>
        <w:separator/>
      </w:r>
    </w:p>
  </w:footnote>
  <w:footnote w:type="continuationSeparator" w:id="0">
    <w:p w14:paraId="64A3EF33" w14:textId="77777777" w:rsidR="007F0BD9" w:rsidRDefault="007F0B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D3028" w14:textId="77777777" w:rsidR="00A9171B" w:rsidRDefault="007F0BD9">
    <w:pPr>
      <w:pBdr>
        <w:bottom w:val="single" w:sz="4" w:space="4" w:color="C9B393"/>
      </w:pBdr>
      <w:jc w:val="right"/>
    </w:pPr>
    <w:r>
      <w:rPr>
        <w:color w:val="8A7A66"/>
        <w:sz w:val="19"/>
        <w:szCs w:val="19"/>
      </w:rPr>
      <w:t>﴿وَلَا تَقْرَبُوا الْفَوَاحِشَ﴾ — خطبة الجمعة | د. عماد السواعير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F732C"/>
    <w:multiLevelType w:val="hybridMultilevel"/>
    <w:tmpl w:val="3CAE5C7E"/>
    <w:lvl w:ilvl="0" w:tplc="E2BE373E">
      <w:start w:val="1"/>
      <w:numFmt w:val="bullet"/>
      <w:lvlText w:val="●"/>
      <w:lvlJc w:val="left"/>
      <w:pPr>
        <w:ind w:left="720" w:hanging="360"/>
      </w:pPr>
    </w:lvl>
    <w:lvl w:ilvl="1" w:tplc="A1F24B2E">
      <w:start w:val="1"/>
      <w:numFmt w:val="bullet"/>
      <w:lvlText w:val="○"/>
      <w:lvlJc w:val="left"/>
      <w:pPr>
        <w:ind w:left="1440" w:hanging="360"/>
      </w:pPr>
    </w:lvl>
    <w:lvl w:ilvl="2" w:tplc="7D4A05F0">
      <w:start w:val="1"/>
      <w:numFmt w:val="bullet"/>
      <w:lvlText w:val="■"/>
      <w:lvlJc w:val="left"/>
      <w:pPr>
        <w:ind w:left="2160" w:hanging="360"/>
      </w:pPr>
    </w:lvl>
    <w:lvl w:ilvl="3" w:tplc="29FAD86A">
      <w:start w:val="1"/>
      <w:numFmt w:val="bullet"/>
      <w:lvlText w:val="●"/>
      <w:lvlJc w:val="left"/>
      <w:pPr>
        <w:ind w:left="2880" w:hanging="360"/>
      </w:pPr>
    </w:lvl>
    <w:lvl w:ilvl="4" w:tplc="048CBD0A">
      <w:start w:val="1"/>
      <w:numFmt w:val="bullet"/>
      <w:lvlText w:val="○"/>
      <w:lvlJc w:val="left"/>
      <w:pPr>
        <w:ind w:left="3600" w:hanging="360"/>
      </w:pPr>
    </w:lvl>
    <w:lvl w:ilvl="5" w:tplc="A5CAB8F4">
      <w:start w:val="1"/>
      <w:numFmt w:val="bullet"/>
      <w:lvlText w:val="■"/>
      <w:lvlJc w:val="left"/>
      <w:pPr>
        <w:ind w:left="4320" w:hanging="360"/>
      </w:pPr>
    </w:lvl>
    <w:lvl w:ilvl="6" w:tplc="F94447EA">
      <w:start w:val="1"/>
      <w:numFmt w:val="bullet"/>
      <w:lvlText w:val="●"/>
      <w:lvlJc w:val="left"/>
      <w:pPr>
        <w:ind w:left="5040" w:hanging="360"/>
      </w:pPr>
    </w:lvl>
    <w:lvl w:ilvl="7" w:tplc="646E57A4">
      <w:start w:val="1"/>
      <w:numFmt w:val="bullet"/>
      <w:lvlText w:val="●"/>
      <w:lvlJc w:val="left"/>
      <w:pPr>
        <w:ind w:left="5760" w:hanging="360"/>
      </w:pPr>
    </w:lvl>
    <w:lvl w:ilvl="8" w:tplc="885A6E96">
      <w:start w:val="1"/>
      <w:numFmt w:val="bullet"/>
      <w:lvlText w:val="●"/>
      <w:lvlJc w:val="left"/>
      <w:pPr>
        <w:ind w:left="6480" w:hanging="360"/>
      </w:pPr>
    </w:lvl>
  </w:abstractNum>
  <w:num w:numId="1" w16cid:durableId="3255180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71B"/>
    <w:rsid w:val="001153C5"/>
    <w:rsid w:val="005F26E6"/>
    <w:rsid w:val="007F0BD9"/>
    <w:rsid w:val="00A917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FE797"/>
  <w15:docId w15:val="{1A637FD3-5FEB-4E2D-B226-0A0AF012D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spacing w:after="130" w:line="365"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pPr>
      <w:spacing w:after="0" w:line="240" w:lineRule="auto"/>
    </w:pPr>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pPr>
      <w:spacing w:after="0" w:line="240" w:lineRule="auto"/>
    </w:pPr>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781</Words>
  <Characters>4457</Characters>
  <Application>Microsoft Office Word</Application>
  <DocSecurity>0</DocSecurity>
  <Lines>37</Lines>
  <Paragraphs>10</Paragraphs>
  <ScaleCrop>false</ScaleCrop>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2</cp:revision>
  <dcterms:created xsi:type="dcterms:W3CDTF">2026-08-06T04:30:00Z</dcterms:created>
  <dcterms:modified xsi:type="dcterms:W3CDTF">2026-08-06T04:30:00Z</dcterms:modified>
</cp:coreProperties>
</file>