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الأمنُ والاستقرار</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أسبابُ استدامته — ولستَ خارجَ المنظومة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صفّاراتٌ وإنذار، وسماءٌ مشتعلة</w:t>
      </w:r>
      <w:r>
        <w:rPr>
          <w:rFonts w:ascii="Traditional Arabic" w:cs="Traditional Arabic" w:eastAsia="Traditional Arabic" w:hAnsi="Traditional Arabic"/>
          <w:b w:val="false"/>
          <w:bCs w:val="false"/>
          <w:i w:val="false"/>
          <w:iCs w:val="false"/>
          <w:sz w:val="28"/>
          <w:szCs w:val="28"/>
          <w:rtl/>
        </w:rPr>
        <w:t xml:space="preserve"> — مشهدٌ بات مألوفًا عند الصغير قبل الكبير. ونحن الآمنون المنعَّمون نُراقب المشهد؛ </w:t>
      </w:r>
      <w:r>
        <w:rPr>
          <w:rFonts w:ascii="Traditional Arabic" w:cs="Traditional Arabic" w:eastAsia="Traditional Arabic" w:hAnsi="Traditional Arabic"/>
          <w:b/>
          <w:bCs/>
          <w:i w:val="false"/>
          <w:iCs w:val="false"/>
          <w:sz w:val="28"/>
          <w:szCs w:val="28"/>
          <w:rtl/>
        </w:rPr>
        <w:t xml:space="preserve">رضينا بدور الجماهير، مع أنّ الملعبَ ملعبُنا والقضيّةَ قضيّتُنا!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وأنت اليومَ تُمارس دورَ المحلّل السياسيّ، تنظر إلى ذلك الدمار وتظنُّ أنّ الأمنَ الذي تتفيّأ ظلالَه لن يُسلَب — </w:t>
      </w:r>
      <w:r>
        <w:rPr>
          <w:rFonts w:ascii="Traditional Arabic" w:cs="Traditional Arabic" w:eastAsia="Traditional Arabic" w:hAnsi="Traditional Arabic"/>
          <w:b/>
          <w:bCs/>
          <w:i w:val="false"/>
          <w:iCs w:val="false"/>
          <w:sz w:val="28"/>
          <w:szCs w:val="28"/>
          <w:rtl/>
        </w:rPr>
        <w:t xml:space="preserve">كلّا وربّي!</w:t>
      </w:r>
      <w:r>
        <w:rPr>
          <w:rFonts w:ascii="Traditional Arabic" w:cs="Traditional Arabic" w:eastAsia="Traditional Arabic" w:hAnsi="Traditional Arabic"/>
          <w:b w:val="false"/>
          <w:bCs w:val="false"/>
          <w:i w:val="false"/>
          <w:iCs w:val="false"/>
          <w:sz w:val="28"/>
          <w:szCs w:val="28"/>
          <w:rtl/>
        </w:rPr>
        <w:t xml:space="preserve"> فإنّ للأمن أسبابًا إن وُجدت حلّ بديارنا، وإن سُلبت سُلبناه. </w:t>
      </w:r>
      <w:r>
        <w:rPr>
          <w:rFonts w:ascii="Traditional Arabic" w:cs="Traditional Arabic" w:eastAsia="Traditional Arabic" w:hAnsi="Traditional Arabic"/>
          <w:b/>
          <w:bCs/>
          <w:i w:val="false"/>
          <w:iCs w:val="false"/>
          <w:sz w:val="28"/>
          <w:szCs w:val="28"/>
          <w:rtl/>
        </w:rPr>
        <w:t xml:space="preserve">ومصيبتُنا أنّنا لا نستشعر عِظَمَ فَقْدِ الأمن</w:t>
      </w:r>
      <w:r>
        <w:rPr>
          <w:rFonts w:ascii="Traditional Arabic" w:cs="Traditional Arabic" w:eastAsia="Traditional Arabic" w:hAnsi="Traditional Arabic"/>
          <w:b w:val="false"/>
          <w:bCs w:val="false"/>
          <w:i w:val="false"/>
          <w:iCs w:val="false"/>
          <w:sz w:val="28"/>
          <w:szCs w:val="28"/>
          <w:rtl/>
        </w:rPr>
        <w:t xml:space="preserve">. ولستَ خارجَ المنظومة الأمنيّة — </w:t>
      </w:r>
      <w:r>
        <w:rPr>
          <w:rFonts w:ascii="Traditional Arabic" w:cs="Traditional Arabic" w:eastAsia="Traditional Arabic" w:hAnsi="Traditional Arabic"/>
          <w:b/>
          <w:bCs/>
          <w:i w:val="false"/>
          <w:iCs w:val="false"/>
          <w:sz w:val="28"/>
          <w:szCs w:val="28"/>
          <w:rtl/>
        </w:rPr>
        <w:t xml:space="preserve">فليس الأمنُ حِكرًا على طائفةٍ تولّت تلك المناصب؛ إنّنا جميعًا جزءٌ منها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الأول: سلامةُ التوحيد وصفاءُ العقيدة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قولًا حقًّا: </w:t>
      </w:r>
      <w:r>
        <w:rPr>
          <w:rFonts w:ascii="Traditional Arabic" w:cs="Traditional Arabic" w:eastAsia="Traditional Arabic" w:hAnsi="Traditional Arabic"/>
          <w:b/>
          <w:bCs/>
          <w:i w:val="false"/>
          <w:iCs w:val="false"/>
          <w:sz w:val="28"/>
          <w:szCs w:val="28"/>
          <w:rtl/>
        </w:rPr>
        <w:t xml:space="preserve">﴿الَّذِينَ آمَنُوا وَلَمْ يَلْبِسُوا إِيمَانَهُم بِظُلْمٍ أُولَٰئِكَ لَهُمُ الْأَمْنُ وَهُم مُّهْتَدُونَ﴾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فالمجتمعُ إن تعلّق بغير الله وتوجّه بعباداته — من دعاءٍ أو نذرٍ أو خوفٍ أو رجاءٍ — إلى سواه، فيقينًا سيتفيّأ ظلالَ الفتن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وإن فرّطنا في أمننا العقديّ فيقينًا سنُسلَب الأمنَ كلَّه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الثاني: مجانبةُ الذنوب والمعاصي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ومخطئةٌ تمامًا تلك المجتمعاتُ إن ظنّت أنّ الأمنَ يُستجلَب بقوّات الأمن وأجهزته وحدها — </w:t>
      </w:r>
      <w:r>
        <w:rPr>
          <w:rFonts w:ascii="Traditional Arabic" w:cs="Traditional Arabic" w:eastAsia="Traditional Arabic" w:hAnsi="Traditional Arabic"/>
          <w:b/>
          <w:bCs/>
          <w:i w:val="false"/>
          <w:iCs w:val="false"/>
          <w:sz w:val="28"/>
          <w:szCs w:val="28"/>
          <w:rtl/>
        </w:rPr>
        <w:t xml:space="preserve">هم سببٌ حماهم الله، ولكنّ المجتمعَ الغارقَ في معصية الله كيف يرجو أمنًا واللهُ قد حاربه؟</w:t>
      </w:r>
      <w:r>
        <w:rPr>
          <w:rFonts w:ascii="Traditional Arabic" w:cs="Traditional Arabic" w:eastAsia="Traditional Arabic" w:hAnsi="Traditional Arabic"/>
          <w:b w:val="false"/>
          <w:bCs w:val="false"/>
          <w:i w:val="false"/>
          <w:iCs w:val="false"/>
          <w:sz w:val="28"/>
          <w:szCs w:val="28"/>
          <w:rtl/>
        </w:rPr>
        <w:t xml:space="preserve"> ألم يقل سبحانه عن آكل الربا: </w:t>
      </w:r>
      <w:r>
        <w:rPr>
          <w:rFonts w:ascii="Traditional Arabic" w:cs="Traditional Arabic" w:eastAsia="Traditional Arabic" w:hAnsi="Traditional Arabic"/>
          <w:b/>
          <w:bCs/>
          <w:i w:val="false"/>
          <w:iCs w:val="false"/>
          <w:sz w:val="28"/>
          <w:szCs w:val="28"/>
          <w:rtl/>
        </w:rPr>
        <w:t xml:space="preserve">﴿فَأْذَنُوا بِحَرْبٍ مِّنَ اللَّهِ وَرَسُولِهِ﴾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نحن عاجزون عن حرب شِرذمةٍ من اليهود — أفنقوى على حرب الله؟!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ولا تغترَّ بأمنٍ موهوم؛ فقد قال ﷺ: </w:t>
      </w:r>
      <w:r>
        <w:rPr>
          <w:rFonts w:ascii="Traditional Arabic" w:cs="Traditional Arabic" w:eastAsia="Traditional Arabic" w:hAnsi="Traditional Arabic"/>
          <w:b/>
          <w:bCs/>
          <w:i w:val="false"/>
          <w:iCs w:val="false"/>
          <w:sz w:val="28"/>
          <w:szCs w:val="28"/>
          <w:rtl/>
        </w:rPr>
        <w:t xml:space="preserve">«إذا تبايعتم بالعِينة، وأخذتم أذنابَ البقر، ورضيتم بالزرع، وتركتم الجهاد — سلّط اللهُ عليكم ذُلًّا لا ينزعُه حتى ترجعوا إلى دينكم»</w:t>
      </w:r>
      <w:r>
        <w:rPr>
          <w:rStyle w:val="FootnoteReference"/>
        </w:rPr>
        <w:footnoteReference w:id="5"/>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الثالث: نصرةُ الإخوان وتركُ خذلانهم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وأقولها بكلِّ صراحة: </w:t>
      </w:r>
      <w:r>
        <w:rPr>
          <w:rFonts w:ascii="Traditional Arabic" w:cs="Traditional Arabic" w:eastAsia="Traditional Arabic" w:hAnsi="Traditional Arabic"/>
          <w:b/>
          <w:bCs/>
          <w:i w:val="false"/>
          <w:iCs w:val="false"/>
          <w:sz w:val="28"/>
          <w:szCs w:val="28"/>
          <w:rtl/>
        </w:rPr>
        <w:t xml:space="preserve">إنّ من أعظم أسباب ضياع الأمن أن تخذُلَ إخوانَك وأنت تظنُّ نفسَك في أمان</w:t>
      </w:r>
      <w:r>
        <w:rPr>
          <w:rFonts w:ascii="Traditional Arabic" w:cs="Traditional Arabic" w:eastAsia="Traditional Arabic" w:hAnsi="Traditional Arabic"/>
          <w:b w:val="false"/>
          <w:bCs w:val="false"/>
          <w:i w:val="false"/>
          <w:iCs w:val="false"/>
          <w:sz w:val="28"/>
          <w:szCs w:val="28"/>
          <w:rtl/>
        </w:rPr>
        <w:t xml:space="preserve">. ومجتمعاتُنا اليوم مزّقها سايكس وبيكو، </w:t>
      </w:r>
      <w:r>
        <w:rPr>
          <w:rFonts w:ascii="Traditional Arabic" w:cs="Traditional Arabic" w:eastAsia="Traditional Arabic" w:hAnsi="Traditional Arabic"/>
          <w:b/>
          <w:bCs/>
          <w:i w:val="false"/>
          <w:iCs w:val="false"/>
          <w:sz w:val="28"/>
          <w:szCs w:val="28"/>
          <w:rtl/>
        </w:rPr>
        <w:t xml:space="preserve">فعقدنا الولاءَ والبراءَ على تمزيقٍ صنعوه لنا!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واسمعْ يا من يقول: «همُّنا أمنُ بلادنا ونحن بخير» — وإخوانُك على بُعد مئة كيلو يُقتَّلون: قال ﷺ: </w:t>
      </w:r>
      <w:r>
        <w:rPr>
          <w:rFonts w:ascii="Traditional Arabic" w:cs="Traditional Arabic" w:eastAsia="Traditional Arabic" w:hAnsi="Traditional Arabic"/>
          <w:b/>
          <w:bCs/>
          <w:i w:val="false"/>
          <w:iCs w:val="false"/>
          <w:sz w:val="28"/>
          <w:szCs w:val="28"/>
          <w:rtl/>
        </w:rPr>
        <w:t xml:space="preserve">«ما من امرئٍ يخذُلُ امرأً مسلمًا في موضعٍ يُنتقَصُ فيه من عِرضه ويُنتهَك فيه من حُرمته، إلا خذله اللهُ في موطنٍ يُحبُّ فيه نصرتَه»</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وأيُّ مقامٍ أعظمُ ممّا يُعانيه إخوانُنا اليوم؟ وأيُّ خذلانٍ يُسجِّله التاريخُ بمدادِ الذلّة؟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الرابع: تربيةُ الجيل على معرفة العدوّ الحقيقيّ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لهذه الأمّة عدوًّا يتربّص بها الدوائر. </w:t>
      </w:r>
      <w:r>
        <w:rPr>
          <w:rFonts w:ascii="Traditional Arabic" w:cs="Traditional Arabic" w:eastAsia="Traditional Arabic" w:hAnsi="Traditional Arabic"/>
          <w:b/>
          <w:bCs/>
          <w:i w:val="false"/>
          <w:iCs w:val="false"/>
          <w:sz w:val="28"/>
          <w:szCs w:val="28"/>
          <w:rtl/>
        </w:rPr>
        <w:t xml:space="preserve">واليهودُ لا يُفرِّقون بين فلسطينيٍّ وأردنيٍّ وسوريٍّ وسعوديّ</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فإن ربّينا الجيلَ على معرفة عدوّه فلن يأتيَنا على حين غِرّة</w:t>
      </w:r>
      <w:r>
        <w:rPr>
          <w:rFonts w:ascii="Traditional Arabic" w:cs="Traditional Arabic" w:eastAsia="Traditional Arabic" w:hAnsi="Traditional Arabic"/>
          <w:b w:val="false"/>
          <w:bCs w:val="false"/>
          <w:i w:val="false"/>
          <w:iCs w:val="false"/>
          <w:sz w:val="28"/>
          <w:szCs w:val="28"/>
          <w:rtl/>
        </w:rPr>
        <w:t xml:space="preserve">؛ وأمّا اليوم فأمنٌ وسلامٌ ثم تُفاجَأ! </w:t>
      </w:r>
      <w:r>
        <w:rPr>
          <w:rFonts w:ascii="Traditional Arabic" w:cs="Traditional Arabic" w:eastAsia="Traditional Arabic" w:hAnsi="Traditional Arabic"/>
          <w:b/>
          <w:bCs/>
          <w:i w:val="false"/>
          <w:iCs w:val="false"/>
          <w:sz w:val="28"/>
          <w:szCs w:val="28"/>
          <w:rtl/>
        </w:rPr>
        <w:t xml:space="preserve">والله إنّنا في غفلةٍ عن عدوّنا؛ فما أعددنا عُدّةً — لا إيمانيّةً ولا ماديّة</w:t>
      </w:r>
      <w:r>
        <w:rPr>
          <w:rFonts w:ascii="Traditional Arabic" w:cs="Traditional Arabic" w:eastAsia="Traditional Arabic" w:hAnsi="Traditional Arabic"/>
          <w:b w:val="false"/>
          <w:bCs w:val="false"/>
          <w:i w:val="false"/>
          <w:iCs w:val="false"/>
          <w:sz w:val="28"/>
          <w:szCs w:val="28"/>
          <w:rtl/>
        </w:rPr>
        <w:t xml:space="preserve">. وقديمًا قيل:</w:t>
      </w:r>
    </w:p>
    <w:p>
      <w:pPr>
        <w:bidi/>
        <w:spacing w:after="130" w:line="365"/>
        <w:jc w:val="center"/>
      </w:pPr>
      <w:r>
        <w:rPr>
          <w:rFonts w:ascii="Traditional Arabic" w:cs="Traditional Arabic" w:eastAsia="Traditional Arabic" w:hAnsi="Traditional Arabic"/>
          <w:b/>
          <w:bCs/>
          <w:i w:val="false"/>
          <w:iCs w:val="false"/>
          <w:sz w:val="28"/>
          <w:szCs w:val="28"/>
          <w:rtl/>
        </w:rPr>
        <w:t xml:space="preserve">مَن جاوَرَ الشَّرَّ لا يَأْمَنْ بَوائِقَهُ ••• كَيْفَ الحَياةُ مَعَ الحَيّاتِ في سَفَطِ</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الخامس: الاعتصامُ ونبذُ الفرقة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فنحن اليوم أمّةٌ مُمزَّقة قُطِّعت إلى أشلاء. </w:t>
      </w:r>
      <w:r>
        <w:rPr>
          <w:rFonts w:ascii="Traditional Arabic" w:cs="Traditional Arabic" w:eastAsia="Traditional Arabic" w:hAnsi="Traditional Arabic"/>
          <w:b/>
          <w:bCs/>
          <w:i w:val="false"/>
          <w:iCs w:val="false"/>
          <w:sz w:val="28"/>
          <w:szCs w:val="28"/>
          <w:rtl/>
        </w:rPr>
        <w:t xml:space="preserve">﴿وَاعْتَصِمُوا بِحَبْلِ اللَّهِ جَمِيعًا وَلَا تَفَرَّقُوا﴾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تَنَازَعُوا فَتَفْشَلُوا وَتَذْهَبَ رِيحُكُمْ﴾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فاليومُ يومُ اجتماع كلمةٍ ووحدةِ صفٍّ على عقيدةٍ صافيةٍ وتوحيدٍ صحيح — وبهذا يُستدام الأمن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أسبِغْ علينا نعمةَ الأمن والإيمان، ولا تسلُبْنا إيّاها.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(٣٦٦٠) وأحمد من حديث أبي هريرة ﵁، وحسّنه الألباني في «صحيح الجامع» (١٦١٧) و«السلسلة الصحيحة» (١٥٩٨).</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(٣٦٦٤) وابن ماجه وأحمد من حديث سعد بن عبادة ﵁، وحسّنه الألباني في «صحيح الجامع» (١١١٣) و«صحيح سنن النسائي».</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(٢٤٢) والبيهقي من حديث أبي هريرة ﵁، وحسّنه الألباني في «صحيح الجامع» (٢٢٣١) و«صحيح الترغيب» (٧٧).</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(١٠٧٨) وابن ماجه وأحمد من حديث أبي هريرة ﵁. قال الترمذي: «حسن»، وحسّنه الألباني في «صحيح الجامع» (٦٧٧٩) و«الإرواء» (١٤٢٤).</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(٣٤٦٢) وأحمد والبيهقي من حديث ابن عمر ﵄، وصحّحه الألباني في «السلسلة الصحيحة» (١١) و«صحيح الجامع» (٤٢٣).</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(٤٨٨٤) وأحمد من حديث جابر ﵁ وأبي طلحة ﵁، وحسّنه الألباني في «صحيح الجامع» (٥٦٩٠) و«صحيح الترغيب» (٢٣٢٩).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الأمنُ والاستقرار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2026-08-01T17:50:04.010Z</dcterms:created>
  <dcterms:modified xsi:type="dcterms:W3CDTF">2026-08-01T17:50:04.010Z</dcterms:modified>
</cp:coreProperties>
</file>

<file path=docProps/custom.xml><?xml version="1.0" encoding="utf-8"?>
<Properties xmlns="http://schemas.openxmlformats.org/officeDocument/2006/custom-properties" xmlns:vt="http://schemas.openxmlformats.org/officeDocument/2006/docPropsVTypes"/>
</file>