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400" w:after="60"/>
      </w:pPr>
      <w:r>
        <w:rPr>
          <w:b/>
          <w:bCs/>
          <w:color w:val="1F5C3A"/>
          <w:sz w:val="36"/>
          <w:szCs w:val="36"/>
        </w:rPr>
        <w:t xml:space="preserve">«ولكنَّكم تستعجِلون»</w:t>
      </w:r>
    </w:p>
    <w:p>
      <w:pPr>
        <w:spacing w:after="120"/>
      </w:pPr>
      <w:r>
        <w:rPr>
          <w:color w:val="8A6A1F"/>
          <w:sz w:val="36"/>
          <w:szCs w:val="36"/>
        </w:rPr>
        <w:t xml:space="preserve">لماذا تأخَّرَ النصر؟</w:t>
      </w:r>
    </w:p>
    <w:p>
      <w:pPr>
        <w:pBdr>
          <w:top w:val="single" w:sz="6" w:space="8" w:color="8A6A1F"/>
        </w:pBdr>
        <w:spacing w:after="60"/>
      </w:pPr>
      <w:r>
        <w:rPr>
          <w:color w:val="555555"/>
          <w:sz w:val="36"/>
          <w:szCs w:val="36"/>
        </w:rPr>
        <w:t xml:space="preserve">خُطبةُ جُمُعة | د. عماد السواعير</w:t>
      </w:r>
    </w:p>
    <w:p>
      <w:pPr>
        <w:spacing w:after="320"/>
      </w:pPr>
      <w:r>
        <w:rPr>
          <w:i/>
          <w:iCs/>
          <w:color w:val="777777"/>
          <w:sz w:val="36"/>
          <w:szCs w:val="36"/>
        </w:rPr>
        <w:t xml:space="preserve">نصٌّ مُفرَّغٌ ومُهذَّبٌ للنشر</w:t>
      </w:r>
    </w:p>
    <w:p>
      <w:pPr>
        <w:pBdr>
          <w:bottom w:val="single" w:sz="8" w:space="6" w:color="1F5C3A"/>
        </w:pBdr>
        <w:spacing w:before="320" w:after="200"/>
      </w:pPr>
      <w:r>
        <w:rPr>
          <w:b/>
          <w:bCs/>
          <w:color w:val="1F5C3A"/>
          <w:sz w:val="36"/>
          <w:szCs w:val="36"/>
        </w:rPr>
        <w:t xml:space="preserve">الخُطبةُ الأولى</w:t>
      </w:r>
    </w:p>
    <w:p>
      <w:pPr>
        <w:spacing w:before="260" w:after="120"/>
      </w:pPr>
      <w:r>
        <w:rPr>
          <w:b/>
          <w:bCs/>
          <w:color w:val="1F5C3A"/>
          <w:sz w:val="36"/>
          <w:szCs w:val="36"/>
        </w:rPr>
        <w:t xml:space="preserve">تمهيد: لم يتأخَّرِ النصر</w:t>
      </w:r>
    </w:p>
    <w:p>
      <w:pPr>
        <w:spacing w:after="140" w:line="340" w:lineRule="auto"/>
        <w:jc w:val="both"/>
      </w:pPr>
      <w:r>
        <w:rPr>
          <w:color w:val="1A1A1A"/>
          <w:sz w:val="36"/>
          <w:szCs w:val="36"/>
        </w:rPr>
        <w:t xml:space="preserve">وبعدُ، أحبَّتي في الله، معاشرَ الحاضرين: **لقد تأخَّرَ كثيرًا!** كلّا وربي، لم يتأخَّرْ؛ **فقد ضرَبَ اللهُ لنا موعِدًا واشترطَ علينا شروطًا ـ والموعِدُ لم يَحِنْ بعدُ، والشروطُ لم نُحقِّقْها.**</w:t>
      </w:r>
    </w:p>
    <w:p>
      <w:pPr>
        <w:spacing w:after="140" w:line="340" w:lineRule="auto"/>
        <w:jc w:val="both"/>
      </w:pPr>
      <w:r>
        <w:rPr>
          <w:color w:val="1A1A1A"/>
          <w:sz w:val="36"/>
          <w:szCs w:val="36"/>
        </w:rPr>
        <w:t xml:space="preserve">**عامٌ بعد عامٍ من الدماءِ والدمار؛ وقلوبُنا تتعلَّقُ بنصرٍ طالَ انتظارُه.** فاسمَعْ ماذا قال ﷺ لخَبّابِ بنِ الأرَتِّ ﵁ في مرحلةِ الضَّعفِ بمكة؛ **جاءه يشكو ما يلقَونَ من العذابِ ورسولُ اللهِ ﷺ مُتوسِّدٌ بُردةً له في ظِلِّ الكعبة، فقال:**</w:t>
      </w:r>
    </w:p>
    <w:p>
      <w:pPr>
        <w:pBdr>
          <w:right w:val="single" w:sz="12" w:space="10" w:color="8A6A1F"/>
        </w:pBdr>
        <w:spacing w:before="120" w:after="160" w:line="320" w:lineRule="auto"/>
        <w:ind w:left="504" w:right="504"/>
        <w:jc w:val="both"/>
      </w:pPr>
      <w:r>
        <w:rPr>
          <w:b/>
          <w:bCs/>
          <w:color w:val="1F5C3A"/>
          <w:sz w:val="36"/>
          <w:szCs w:val="36"/>
        </w:rPr>
        <w:t xml:space="preserve">«ألا تستنصِرُ لنا؟ ألا تدعو لنا؟»</w:t>
      </w:r>
    </w:p>
    <w:p>
      <w:pPr>
        <w:spacing w:after="140" w:line="340" w:lineRule="auto"/>
        <w:jc w:val="both"/>
      </w:pPr>
      <w:r>
        <w:rPr>
          <w:color w:val="1A1A1A"/>
          <w:sz w:val="36"/>
          <w:szCs w:val="36"/>
        </w:rPr>
        <w:t xml:space="preserve">**فجلسَ ﷺ مُحمَرًّا وجهُه فقال:**</w:t>
      </w:r>
    </w:p>
    <w:p>
      <w:pPr>
        <w:pBdr>
          <w:right w:val="single" w:sz="12" w:space="10" w:color="8A6A1F"/>
        </w:pBdr>
        <w:spacing w:before="120" w:after="160" w:line="320" w:lineRule="auto"/>
        <w:ind w:left="504" w:right="504"/>
        <w:jc w:val="both"/>
      </w:pPr>
      <w:r>
        <w:rPr>
          <w:b/>
          <w:bCs/>
          <w:color w:val="1F5C3A"/>
          <w:sz w:val="36"/>
          <w:szCs w:val="36"/>
        </w:rPr>
        <w:t xml:space="preserve">«قد كان من قبلَكم يُؤخَذُ الرجلُ فيُحفَرُ له في الأرضِ فيُجعَلُ فيها، فيُجاءُ بالمِنشارِ فيُوضَعُ على رأسِه فيُجعَلُ نصفَين، ويُمشَطُ بأمشاطِ الحديدِ ما دونَ لحمِه وعَظمِه ـ فما يصُدُّه ذلك عن دينِه. واللهِ لَيُتِمَّنَّ اللهُ هذا الأمرَ حتى يسيرَ الراكبُ من صنعاءَ إلى حضرَموتَ لا يخافُ إلا اللهَ والذئبَ على غنمِه؛ **ولكنَّكم تستعجِلون**»</w:t>
      </w:r>
      <w:r>
        <w:rPr>
          <w:rStyle w:val="a5"/>
          <w:sz w:val="36"/>
          <w:szCs w:val="36"/>
        </w:rPr>
        <w:footnoteReference w:id="1"/>
      </w:r>
    </w:p>
    <w:p>
      <w:pPr>
        <w:spacing w:after="140" w:line="340" w:lineRule="auto"/>
        <w:jc w:val="both"/>
      </w:pPr>
      <w:r>
        <w:rPr>
          <w:color w:val="1A1A1A"/>
          <w:sz w:val="36"/>
          <w:szCs w:val="36"/>
        </w:rPr>
        <w:t xml:space="preserve">**نعم؛ نحن نستعجِلُ النصرَ ونستبطئُ حصولَه ـ وقد كنّا سببًا عظيمًا في تأخُّرِه.** فحديثي عن **أسبابِ تأخُّرِ النصر**.</w:t>
      </w:r>
    </w:p>
    <w:p>
      <w:pPr>
        <w:spacing w:before="260" w:after="120"/>
      </w:pPr>
      <w:r>
        <w:rPr>
          <w:b/>
          <w:bCs/>
          <w:color w:val="1F5C3A"/>
          <w:sz w:val="36"/>
          <w:szCs w:val="36"/>
        </w:rPr>
        <w:t xml:space="preserve">أولًا: التعلُّقُ بغيرِ الله</w:t>
      </w:r>
    </w:p>
    <w:p>
      <w:pPr>
        <w:spacing w:after="140" w:line="340" w:lineRule="auto"/>
        <w:jc w:val="both"/>
      </w:pPr>
      <w:r>
        <w:rPr>
          <w:color w:val="1A1A1A"/>
          <w:sz w:val="36"/>
          <w:szCs w:val="36"/>
        </w:rPr>
        <w:t xml:space="preserve">**حقيقةٌ مُرَّةٌ أقولُها ولا أُجامِلُ فيها أحدًا:** إننا اليومَ ـ إلا من رحِمَ اللهُ ـ **نتعلَّقُ بغيرِ اللهِ في تطلُّبِنا للنصر؛ فربَطْناه بأسبابٍ لا وزنَ لها.**</w:t>
      </w:r>
    </w:p>
    <w:p>
      <w:pPr>
        <w:spacing w:after="140" w:line="340" w:lineRule="auto"/>
        <w:jc w:val="both"/>
      </w:pPr>
      <w:r>
        <w:rPr>
          <w:color w:val="1A1A1A"/>
          <w:sz w:val="36"/>
          <w:szCs w:val="36"/>
        </w:rPr>
        <w:t xml:space="preserve">**بل ربَطْناه بأقوامٍ ليسوا على منهجِ اللهِ ولا منهجِ رسولِه ﷺ.** فأرأيتُم كيف هانَتْ عقيدةُ التوحيدِ على جموعٍ من أبناءِ المسلمين، **فتعلَّقَتْ قلوبُهم بمن يَطعَنُ في السنَّةِ ويسُبُّ صحابةَ رسولِ اللهِ ﷺ؟!** ولا حَولَ ولا قُوَّةَ إلا بالله.</w:t>
      </w:r>
    </w:p>
    <w:p>
      <w:pPr>
        <w:spacing w:after="140" w:line="340" w:lineRule="auto"/>
        <w:jc w:val="both"/>
      </w:pPr>
      <w:r>
        <w:rPr>
          <w:color w:val="1A1A1A"/>
          <w:sz w:val="36"/>
          <w:szCs w:val="36"/>
        </w:rPr>
        <w:t xml:space="preserve">**وإنّ صحابةَ رسولِ اللهِ ﷺ ـ على ما هم فيه من فضل ـ لمّا تعلَّقَتْ قلوبُهم شيئًا يسيرًا بأمرٍ محسوسٍ وهو كثرتُهم، كان ما كان:**</w:t>
      </w:r>
    </w:p>
    <w:p>
      <w:pPr>
        <w:pBdr>
          <w:right w:val="single" w:sz="12" w:space="10" w:color="8A6A1F"/>
        </w:pBdr>
        <w:spacing w:before="120" w:after="160" w:line="320" w:lineRule="auto"/>
        <w:ind w:left="504" w:right="504"/>
        <w:jc w:val="both"/>
      </w:pPr>
      <w:r>
        <w:rPr>
          <w:b/>
          <w:bCs/>
          <w:color w:val="8A6A1F"/>
          <w:sz w:val="36"/>
          <w:szCs w:val="36"/>
        </w:rPr>
        <w:t xml:space="preserve">﴿وَيَوْمَ حُنَيْنٍ إِذْ أَعْجَبَتْكُمْ كَثْرَتُكُمْ فَلَمْ تُغْنِ عَنكُمْ شَيْئًا﴾</w:t>
      </w:r>
    </w:p>
    <w:p>
      <w:pPr>
        <w:spacing w:after="140" w:line="340" w:lineRule="auto"/>
        <w:jc w:val="both"/>
      </w:pPr>
      <w:r>
        <w:rPr>
          <w:color w:val="1A1A1A"/>
          <w:sz w:val="36"/>
          <w:szCs w:val="36"/>
        </w:rPr>
        <w:t xml:space="preserve">**فكيف بنا ونحن ما تعلَّقْنا بكثرتِنا ولا عُدَّتِنا؛ بل تعلَّقْنا بأقوامٍ أيديهم مُلطَّخةٌ بدماءِ أهلِ السنَّةِ في الشام؟!**</w:t>
      </w:r>
    </w:p>
    <w:p>
      <w:pPr>
        <w:spacing w:after="140" w:line="340" w:lineRule="auto"/>
        <w:jc w:val="both"/>
      </w:pPr>
      <w:r>
        <w:rPr>
          <w:color w:val="1A1A1A"/>
          <w:sz w:val="36"/>
          <w:szCs w:val="36"/>
        </w:rPr>
        <w:t xml:space="preserve">**إنّ النصرَ لن يأتيَ إلا إذا أقبَلْنا على اللهِ وتعلَّقْنا به وحدَه، وتطلَّبْناه منه على منهجِه ومنهجِ رسولِه ﷺ.**</w:t>
      </w:r>
    </w:p>
    <w:p>
      <w:pPr>
        <w:spacing w:before="260" w:after="120"/>
      </w:pPr>
      <w:r>
        <w:rPr>
          <w:b/>
          <w:bCs/>
          <w:color w:val="1F5C3A"/>
          <w:sz w:val="36"/>
          <w:szCs w:val="36"/>
        </w:rPr>
        <w:t xml:space="preserve">ثانيًا: تعلُّقُ القلوبِ بالدنيا</w:t>
      </w:r>
    </w:p>
    <w:p>
      <w:pPr>
        <w:spacing w:after="140" w:line="340" w:lineRule="auto"/>
        <w:jc w:val="both"/>
      </w:pPr>
      <w:r>
        <w:rPr>
          <w:color w:val="1A1A1A"/>
          <w:sz w:val="36"/>
          <w:szCs w:val="36"/>
        </w:rPr>
        <w:t xml:space="preserve">**فقد أُشرِبَتْ قلوبُنا حُبَّ الدنيا؛ فقدَّمْناها على أمرِ اللهِ وأمرِ رسولِه، وعلى نهيِهما.** وقد أخبَرَنا الصادقُ المصدوقُ ﷺ:</w:t>
      </w:r>
    </w:p>
    <w:p>
      <w:pPr>
        <w:pBdr>
          <w:right w:val="single" w:sz="12" w:space="10" w:color="8A6A1F"/>
        </w:pBdr>
        <w:spacing w:before="120" w:after="160" w:line="320" w:lineRule="auto"/>
        <w:ind w:left="504" w:right="504"/>
        <w:jc w:val="both"/>
      </w:pPr>
      <w:r>
        <w:rPr>
          <w:b/>
          <w:bCs/>
          <w:color w:val="1F5C3A"/>
          <w:sz w:val="36"/>
          <w:szCs w:val="36"/>
        </w:rPr>
        <w:t xml:space="preserve">«يُوشِكُ أن تَداعى عليكمُ الأممُ كما تَداعى الأَكَلةُ إلى قَصعَتِها»</w:t>
      </w:r>
      <w:r>
        <w:rPr>
          <w:b/>
          <w:bCs/>
          <w:color w:val="1F5C3A"/>
          <w:sz w:val="36"/>
          <w:szCs w:val="36"/>
        </w:rPr>
        <w:t xml:space="preserve">. فقال قائل: أَوَمِن قِلَّةٍ نحنُ يومئذ؟ قال: </w:t>
      </w:r>
      <w:r>
        <w:rPr>
          <w:b/>
          <w:bCs/>
          <w:color w:val="1F5C3A"/>
          <w:sz w:val="36"/>
          <w:szCs w:val="36"/>
        </w:rPr>
        <w:t xml:space="preserve">«بل أنتم يومئذٍ كثير، ولكنّكم غُثاءٌ كغُثاءِ السَّيل؛ ولَيَنزِعَنَّ اللهُ من صدورِ عدُوِّكمُ المهابةَ منكم، ولَيَقذِفَنَّ اللهُ في قلوبِكمُ الوَهَن»</w:t>
      </w:r>
      <w:r>
        <w:rPr>
          <w:b/>
          <w:bCs/>
          <w:color w:val="1F5C3A"/>
          <w:sz w:val="36"/>
          <w:szCs w:val="36"/>
        </w:rPr>
        <w:t xml:space="preserve">. قال قائل: وما الوَهَن؟ قال: **</w:t>
      </w:r>
      <w:r>
        <w:rPr>
          <w:b/>
          <w:bCs/>
          <w:color w:val="1F5C3A"/>
          <w:sz w:val="36"/>
          <w:szCs w:val="36"/>
        </w:rPr>
        <w:t xml:space="preserve">«حُبُّ الدنيا وكراهيةُ الموت»</w:t>
      </w:r>
      <w:r>
        <w:rPr>
          <w:b/>
          <w:bCs/>
          <w:color w:val="1F5C3A"/>
          <w:sz w:val="36"/>
          <w:szCs w:val="36"/>
        </w:rPr>
        <w:t xml:space="preserve">**</w:t>
      </w:r>
      <w:r>
        <w:rPr>
          <w:rStyle w:val="a5"/>
          <w:sz w:val="36"/>
          <w:szCs w:val="36"/>
        </w:rPr>
        <w:footnoteReference w:id="2"/>
      </w:r>
    </w:p>
    <w:p>
      <w:pPr>
        <w:spacing w:after="140" w:line="340" w:lineRule="auto"/>
        <w:jc w:val="both"/>
      </w:pPr>
      <w:r>
        <w:rPr>
          <w:color w:val="1A1A1A"/>
          <w:sz w:val="36"/>
          <w:szCs w:val="36"/>
        </w:rPr>
        <w:t xml:space="preserve">**وقد تداعَتْ علينا الأممُ فعلًا؛ ونحن مِليارانِ وزيادة!** أمَّةٌ مسلمةٌ تُقتَلُ في قلبِ العالمِ الإسلاميِّ ـ **لا في أطرافِه ولا في ثُغورِه البعيدة** ـ على مَرأًى ومسمَعٍ من مِلياري مسلم. **أيُّ غُثائيَّةٍ هذه؟!**</w:t>
      </w:r>
    </w:p>
    <w:p>
      <w:pPr>
        <w:spacing w:after="140" w:line="340" w:lineRule="auto"/>
        <w:jc w:val="both"/>
      </w:pPr>
      <w:r>
        <w:rPr>
          <w:color w:val="1A1A1A"/>
          <w:sz w:val="36"/>
          <w:szCs w:val="36"/>
        </w:rPr>
        <w:t xml:space="preserve">**والصحابةُ ﵃ لمّا قدَّموا قلوبَهم للهِ ترَكوا الدنيا كلَّها وراءَ ظهورِهم: ترَكوا الديارَ والمالَ والأهلَ والعشيرة ـ فتَمَّ لهم النصر.** فلا تستبطِئِ النصر؛ **فإنه لن يحصُلَ حتى تصيرَ الآخرةُ هي التي تسكُنُ سُوَيداءَ القلوب.**</w:t>
      </w:r>
    </w:p>
    <w:p>
      <w:pPr>
        <w:spacing w:before="200" w:after="200"/>
        <w:jc w:val="both"/>
      </w:pPr>
      <w:r>
        <w:rPr>
          <w:color w:val="8A6A1F"/>
          <w:sz w:val="36"/>
          <w:szCs w:val="36"/>
        </w:rPr>
        <w:t xml:space="preserve">❊  ❊  ❊</w:t>
      </w:r>
    </w:p>
    <w:p>
      <w:pPr>
        <w:spacing w:after="140" w:line="340" w:lineRule="auto"/>
        <w:jc w:val="both"/>
      </w:pPr>
      <w:r>
        <w:rPr>
          <w:color w:val="1A1A1A"/>
          <w:sz w:val="36"/>
          <w:szCs w:val="36"/>
        </w:rPr>
        <w:t xml:space="preserve">باركَ اللهُ لي ولكم في القرآنِ العظيم، ونفعني وإياكم بما فيه من الآياتِ والذكرِ الحكيم. أقولُ ما سمعتم، وأستغفرُ اللهَ العليَّ العظيمَ لي ولكم من كلِّ ذنبٍ وخطيئة، فاستغفروه إنه هو الغفورُ الرحيم.</w:t>
      </w:r>
    </w:p>
    <w:p>
      <w:pPr>
        <w:pBdr>
          <w:bottom w:val="single" w:sz="8" w:space="6" w:color="1F5C3A"/>
        </w:pBdr>
        <w:spacing w:before="320" w:after="200"/>
      </w:pPr>
      <w:r>
        <w:rPr>
          <w:b/>
          <w:bCs/>
          <w:color w:val="1F5C3A"/>
          <w:sz w:val="36"/>
          <w:szCs w:val="36"/>
        </w:rPr>
        <w:t xml:space="preserve">الخُطبةُ الثانية</w:t>
      </w:r>
    </w:p>
    <w:p>
      <w:pPr>
        <w:spacing w:after="140" w:line="340" w:lineRule="auto"/>
        <w:jc w:val="both"/>
      </w:pPr>
      <w:r>
        <w:rPr>
          <w:color w:val="1A1A1A"/>
          <w:sz w:val="36"/>
          <w:szCs w:val="36"/>
        </w:rPr>
        <w:t xml:space="preserve">الحمدُ للهِ وكفى، والصلاةُ والسلامُ على النبيِّ المصطفى، وعلى آلِه وصحبِه، ومن سار على دربِه وسُنَّتَه اقتفى. أمّا بعدُ، أحبَّتي في الله:</w:t>
      </w:r>
    </w:p>
    <w:p>
      <w:pPr>
        <w:spacing w:before="260" w:after="120"/>
      </w:pPr>
      <w:r>
        <w:rPr>
          <w:b/>
          <w:bCs/>
          <w:color w:val="1F5C3A"/>
          <w:sz w:val="36"/>
          <w:szCs w:val="36"/>
        </w:rPr>
        <w:t xml:space="preserve">ثالثًا: الذنوبُ والمعاصي</w:t>
      </w:r>
    </w:p>
    <w:p>
      <w:pPr>
        <w:spacing w:after="140" w:line="340" w:lineRule="auto"/>
        <w:jc w:val="both"/>
      </w:pPr>
      <w:r>
        <w:rPr>
          <w:color w:val="1A1A1A"/>
          <w:sz w:val="36"/>
          <w:szCs w:val="36"/>
        </w:rPr>
        <w:t xml:space="preserve">**وأقولُها لكم بكلِّ صراحة: أنا مصدومٌ ـ واللهِ ـ وحزينٌ جدًّا.** فقد كنتُ أظُنُّ أنّ هذه النازلةَ ستأتي بخيرٍ عظيمٍ على الأمَّة: **سيرجِعُ الشبابُ إلى الله، وسيُصلِّي تاركُ الصلاة، وسيَكُفُّ العاصي عن معصيتِه، وسيُعلِنُ آكلُ الربا توبتَه، وسيُربّي الآباءُ أولادَهم على التوحيدِ والتضحية، وستستحي المُتبرِّجةُ من مناظرِ الدماءِ فتَستُرَ بدنَها.**</w:t>
      </w:r>
    </w:p>
    <w:p>
      <w:pPr>
        <w:spacing w:after="140" w:line="340" w:lineRule="auto"/>
        <w:jc w:val="both"/>
      </w:pPr>
      <w:r>
        <w:rPr>
          <w:color w:val="1A1A1A"/>
          <w:sz w:val="36"/>
          <w:szCs w:val="36"/>
        </w:rPr>
        <w:t xml:space="preserve">**لكنّ هذا لم يحصُل!** وإنّا للهِ وإنّا إليه راجعون.</w:t>
      </w:r>
    </w:p>
    <w:p>
      <w:pPr>
        <w:spacing w:after="140" w:line="340" w:lineRule="auto"/>
        <w:jc w:val="both"/>
      </w:pPr>
      <w:r>
        <w:rPr>
          <w:color w:val="1A1A1A"/>
          <w:sz w:val="36"/>
          <w:szCs w:val="36"/>
        </w:rPr>
        <w:t xml:space="preserve">**فما دامَتْ هذه الأمَّةُ مُقبِلةً على الذنبِ والمعصيةِ فلا تنتظِروا نصرًا؛ فليس بيننا وبين اللهِ نسَب، ولسنا أكرَمَ عليه من غيرِنا.** وقد قال ﷺ:</w:t>
      </w:r>
    </w:p>
    <w:p>
      <w:pPr>
        <w:pBdr>
          <w:right w:val="single" w:sz="12" w:space="10" w:color="8A6A1F"/>
        </w:pBdr>
        <w:spacing w:before="120" w:after="160" w:line="320" w:lineRule="auto"/>
        <w:ind w:left="504" w:right="504"/>
        <w:jc w:val="both"/>
      </w:pPr>
      <w:r>
        <w:rPr>
          <w:b/>
          <w:bCs/>
          <w:color w:val="1F5C3A"/>
          <w:sz w:val="36"/>
          <w:szCs w:val="36"/>
        </w:rPr>
        <w:t xml:space="preserve">«إذا تبايَعتُم بالعِينة، وأخذتُم أذنابَ البقر، ورضيتُم بالزرع، وترَكتُمُ الجهاد ـ سلَّطَ اللهُ عليكم ذُلًّا لا يَنزِعُه حتى ترجِعوا إلى دينِكم»</w:t>
      </w:r>
      <w:r>
        <w:rPr>
          <w:rStyle w:val="a5"/>
          <w:sz w:val="36"/>
          <w:szCs w:val="36"/>
        </w:rPr>
        <w:footnoteReference w:id="3"/>
      </w:r>
    </w:p>
    <w:p>
      <w:pPr>
        <w:spacing w:after="140" w:line="340" w:lineRule="auto"/>
        <w:jc w:val="both"/>
      </w:pPr>
      <w:r>
        <w:rPr>
          <w:color w:val="1A1A1A"/>
          <w:sz w:val="36"/>
          <w:szCs w:val="36"/>
        </w:rPr>
        <w:t xml:space="preserve">**فنحن في ظِلِّ هذه النازلةِ التي حَقَّ لنا فيها أن نتخلّى عن ذنوبِنا: نُربِّي أبناءَنا على اللهوِ والضَّياع، والعدُوُّ يُربّي أبناءَه على عقيدتِه مع لَبَنِ أمَّهاتِهم!**</w:t>
      </w:r>
    </w:p>
    <w:p>
      <w:pPr>
        <w:spacing w:after="140" w:line="340" w:lineRule="auto"/>
        <w:jc w:val="both"/>
      </w:pPr>
      <w:r>
        <w:rPr>
          <w:color w:val="1A1A1A"/>
          <w:sz w:val="36"/>
          <w:szCs w:val="36"/>
        </w:rPr>
        <w:t xml:space="preserve">**وتدرون لِمَ؟ لأنّ هذه الأمَّةَ باتَتْ جزءًا من مُؤامَرةٍ كبيرةٍ على الثوابت، هدفُها أن يظَلَّ اليهودُ أسيادَ المشهد.** فبذنبي ومعصيتي وغرَقِ هذا الجيلِ في الآثامِ **سيظَلُّون أسيادَ المشهد**.</w:t>
      </w:r>
    </w:p>
    <w:p>
      <w:pPr>
        <w:spacing w:after="140" w:line="340" w:lineRule="auto"/>
        <w:jc w:val="both"/>
      </w:pPr>
      <w:r>
        <w:rPr>
          <w:color w:val="1A1A1A"/>
          <w:sz w:val="36"/>
          <w:szCs w:val="36"/>
        </w:rPr>
        <w:t xml:space="preserve">**أمّا إذا عادَتِ الأمَّةُ فنافسَتِ الأجيالَ التي مضَتْ بطاعتِها وقيامِها وهَجرِها للذنب ـ فأَبشِرْ بالفتح؛ وواللهِ لَتُفتَحَنَّ بعضُ البِقاعِ بالتكبيرِ وبعودتِنا إلى اللهِ في صلاةِ الفجر.**</w:t>
      </w:r>
    </w:p>
    <w:p>
      <w:pPr>
        <w:spacing w:after="140" w:line="340" w:lineRule="auto"/>
        <w:jc w:val="both"/>
      </w:pPr>
      <w:r>
        <w:rPr>
          <w:color w:val="1A1A1A"/>
          <w:sz w:val="36"/>
          <w:szCs w:val="36"/>
        </w:rPr>
        <w:t xml:space="preserve">**وبعضُنا يعتقِدُ أنّ نُصرتَه لإخوانِه خريطةٌ يلبَسُها وشِعارٌ يكتُبُه على سيارتِه ـ والذنبُ هو الذنب، والحالُ هو الحال؛** يُقلِّبُ القنواتِ يلعَنُ العدُوّ، ثم بعد لَعنِه يرى الحرامَ الصريح! **فأعتذِرُ إن قلتُ لك: راجِعْ نفسَك.**</w:t>
      </w:r>
    </w:p>
    <w:p>
      <w:pPr>
        <w:spacing w:before="260" w:after="120"/>
      </w:pPr>
      <w:r>
        <w:rPr>
          <w:b/>
          <w:bCs/>
          <w:color w:val="1F5C3A"/>
          <w:sz w:val="36"/>
          <w:szCs w:val="36"/>
        </w:rPr>
        <w:t xml:space="preserve">رابعًا: خلَلٌ في مفهومِ الولاءِ والبراء</w:t>
      </w:r>
    </w:p>
    <w:p>
      <w:pPr>
        <w:spacing w:after="140" w:line="340" w:lineRule="auto"/>
        <w:jc w:val="both"/>
      </w:pPr>
      <w:r>
        <w:rPr>
          <w:color w:val="1A1A1A"/>
          <w:sz w:val="36"/>
          <w:szCs w:val="36"/>
        </w:rPr>
        <w:t xml:space="preserve">**فنحن اليومَ لا نتربّى على الأخوَّةِ الإيمانيةِ الحقيقية؛ بل صِرنا دُوَيلاتٍ وجنسياتٍ وقبائلَ ومناطق!**</w:t>
      </w:r>
    </w:p>
    <w:p>
      <w:pPr>
        <w:spacing w:after="140" w:line="340" w:lineRule="auto"/>
        <w:jc w:val="both"/>
      </w:pPr>
      <w:r>
        <w:rPr>
          <w:color w:val="1A1A1A"/>
          <w:sz w:val="36"/>
          <w:szCs w:val="36"/>
        </w:rPr>
        <w:t xml:space="preserve">**فأهلُ غزَّةَ لا يحمِلون أرقامًا وطنيةً كأرقامِنا، ولا ينتسِبون إلى بلادِنا ـ إذًا القضيةُ لا تعنينا، والخطأُ خطؤُهم يَبوؤُونَ بوِزرِه!** وإنّا للهِ وإنّا إليه راجعون.</w:t>
      </w:r>
    </w:p>
    <w:p>
      <w:pPr>
        <w:spacing w:after="140" w:line="340" w:lineRule="auto"/>
        <w:jc w:val="both"/>
      </w:pPr>
      <w:r>
        <w:rPr>
          <w:color w:val="1A1A1A"/>
          <w:sz w:val="36"/>
          <w:szCs w:val="36"/>
        </w:rPr>
        <w:t xml:space="preserve">**فأينَ دماءُ الإسلام؟ وأينَ أُخوَّةُ الإيمان؟** </w:t>
      </w:r>
      <w:r>
        <w:rPr>
          <w:b/>
          <w:bCs/>
          <w:color w:val="8A6A1F"/>
          <w:sz w:val="36"/>
          <w:szCs w:val="36"/>
        </w:rPr>
        <w:t xml:space="preserve">﴿إِنَّمَا الْمُؤْمِنُونَ إِخْوَةٌ﴾</w:t>
      </w:r>
      <w:r>
        <w:rPr>
          <w:color w:val="1A1A1A"/>
          <w:sz w:val="36"/>
          <w:szCs w:val="36"/>
        </w:rPr>
        <w:t xml:space="preserve">. وقال ﷺ ـ **وما قال: </w:t>
      </w:r>
      <w:r>
        <w:rPr>
          <w:b/>
          <w:bCs/>
          <w:color w:val="1F5C3A"/>
          <w:sz w:val="36"/>
          <w:szCs w:val="36"/>
        </w:rPr>
        <w:t xml:space="preserve">«مثَلُ الأردنيِّين»</w:t>
      </w:r>
      <w:r>
        <w:rPr>
          <w:color w:val="1A1A1A"/>
          <w:sz w:val="36"/>
          <w:szCs w:val="36"/>
        </w:rPr>
        <w:t xml:space="preserve"> ولا </w:t>
      </w:r>
      <w:r>
        <w:rPr>
          <w:b/>
          <w:bCs/>
          <w:color w:val="1F5C3A"/>
          <w:sz w:val="36"/>
          <w:szCs w:val="36"/>
        </w:rPr>
        <w:t xml:space="preserve">«الفلسطينيِّين»</w:t>
      </w:r>
      <w:r>
        <w:rPr>
          <w:color w:val="1A1A1A"/>
          <w:sz w:val="36"/>
          <w:szCs w:val="36"/>
        </w:rPr>
        <w:t xml:space="preserve"> ولا </w:t>
      </w:r>
      <w:r>
        <w:rPr>
          <w:b/>
          <w:bCs/>
          <w:color w:val="1F5C3A"/>
          <w:sz w:val="36"/>
          <w:szCs w:val="36"/>
        </w:rPr>
        <w:t xml:space="preserve">«المصريِّين»</w:t>
      </w:r>
      <w:r>
        <w:rPr>
          <w:color w:val="1A1A1A"/>
          <w:sz w:val="36"/>
          <w:szCs w:val="36"/>
        </w:rPr>
        <w:t xml:space="preserve">؛ بل قال:**</w:t>
      </w:r>
    </w:p>
    <w:p>
      <w:pPr>
        <w:pBdr>
          <w:right w:val="single" w:sz="12" w:space="10" w:color="8A6A1F"/>
        </w:pBdr>
        <w:spacing w:before="120" w:after="160" w:line="320" w:lineRule="auto"/>
        <w:ind w:left="504" w:right="504"/>
        <w:jc w:val="both"/>
      </w:pPr>
      <w:r>
        <w:rPr>
          <w:b/>
          <w:bCs/>
          <w:color w:val="1F5C3A"/>
          <w:sz w:val="36"/>
          <w:szCs w:val="36"/>
        </w:rPr>
        <w:t xml:space="preserve">«مثَلُ المؤمنينَ في تَوادِّهم وتَراحُمِهم وتعاطُفِهم مثَلُ الجسدِ الواحد؛ إذا اشتكى منه عضوٌ تَداعى له سائرُ الجسدِ بالسَّهَرِ والحُمّى»</w:t>
      </w:r>
      <w:r>
        <w:rPr>
          <w:rStyle w:val="a5"/>
          <w:sz w:val="36"/>
          <w:szCs w:val="36"/>
        </w:rPr>
        <w:footnoteReference w:id="4"/>
      </w:r>
    </w:p>
    <w:p>
      <w:pPr>
        <w:spacing w:after="140" w:line="340" w:lineRule="auto"/>
        <w:jc w:val="both"/>
      </w:pPr>
      <w:r>
        <w:rPr>
          <w:color w:val="1A1A1A"/>
          <w:sz w:val="36"/>
          <w:szCs w:val="36"/>
        </w:rPr>
        <w:t xml:space="preserve">**فيا مسلم: إن كنتَ منذُ عامٍ كاملٍ لا تعرِفُ السَّهَرَ ولا الحُمّى لجُرحِ إخوانِك ـ فراجِعْ صِحَّةَ انتمائِك إلى هذا الجسد.**</w:t>
      </w:r>
    </w:p>
    <w:p>
      <w:pPr>
        <w:spacing w:before="260" w:after="120"/>
      </w:pPr>
      <w:r>
        <w:rPr>
          <w:b/>
          <w:bCs/>
          <w:color w:val="1F5C3A"/>
          <w:sz w:val="36"/>
          <w:szCs w:val="36"/>
        </w:rPr>
        <w:t xml:space="preserve">خاتمة</w:t>
      </w:r>
    </w:p>
    <w:p>
      <w:pPr>
        <w:spacing w:after="140" w:line="340" w:lineRule="auto"/>
        <w:jc w:val="both"/>
      </w:pPr>
      <w:r>
        <w:rPr>
          <w:color w:val="1A1A1A"/>
          <w:sz w:val="36"/>
          <w:szCs w:val="36"/>
        </w:rPr>
        <w:t xml:space="preserve">أسألُ اللهَ العظيمَ ربَّ العرشِ العظيمِ أن يُعينَنا، وأن يجعلَنا ممَّن يُحقِّقون أسبابَ نصرِ الأمَّة، وممَّن يعملون ليلَ نهارٍ على إفناءِ كلِّ سببٍ يُؤخِّرُ عنها النصر؛ إنه وليُّ ذلك والقادرُ عليه.</w:t>
      </w:r>
    </w:p>
    <w:p>
      <w:pPr>
        <w:spacing w:after="140" w:line="340" w:lineRule="auto"/>
        <w:jc w:val="both"/>
      </w:pPr>
      <w:r>
        <w:rPr>
          <w:color w:val="1A1A1A"/>
          <w:sz w:val="36"/>
          <w:szCs w:val="36"/>
        </w:rPr>
        <w:t xml:space="preserve">**اللهم استعمِلْنا ولا تستبدِلْنا. اللهم إنك عفوٌّ تُحِبُّ العفوَ فاعفُ عنّا.**</w:t>
      </w:r>
    </w:p>
    <w:p>
      <w:pPr>
        <w:spacing w:after="140" w:line="340" w:lineRule="auto"/>
        <w:jc w:val="both"/>
      </w:pPr>
      <w:r>
        <w:rPr>
          <w:color w:val="1A1A1A"/>
          <w:sz w:val="36"/>
          <w:szCs w:val="36"/>
        </w:rPr>
        <w:t xml:space="preserve">اللهم اغفِرْ للمسلمين والمسلمات، الأحياءِ منهم والأموات. اللهم آمِنّا في أوطانِنا، وأصلِحْ وُلاةَ أمورِنا ووفِّقْهم، واجعَلْ هذا البلدَ آمنًا مطمئنًّا وسائرَ بلادِ المسلمين، ووفِّقْ مَلِكَ البلادِ لما تُحبُّه وترضاه؛ إنك على كلِّ شيءٍ قدير وبالإجابةِ جدير. وآخِرُ دعوانا أنِ الحمدُ للهِ ربِّ العالمين.</w:t>
      </w:r>
    </w:p>
    <w:sectPr w:rsidR="004A7447" w:rsidRPr="0056790D">
      <w:foot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D1DF3" w14:textId="77777777" w:rsidR="005A32A4" w:rsidRDefault="005A32A4">
      <w:r>
        <w:separator/>
      </w:r>
    </w:p>
  </w:endnote>
  <w:endnote w:type="continuationSeparator" w:id="0">
    <w:p w14:paraId="3030C898" w14:textId="77777777" w:rsidR="005A32A4" w:rsidRDefault="005A3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743D5" w14:textId="77777777" w:rsidR="004A7447" w:rsidRDefault="00F75558">
    <w:pPr>
      <w:jc w:val="center"/>
    </w:pPr>
    <w:r>
      <w:rPr>
        <w:color w:val="888888"/>
        <w:sz w:val="20"/>
        <w:szCs w:val="20"/>
      </w:rPr>
      <w:fldChar w:fldCharType="begin"/>
    </w:r>
    <w:r>
      <w:rPr>
        <w:color w:val="888888"/>
        <w:sz w:val="20"/>
        <w:szCs w:val="20"/>
      </w:rPr>
      <w:instrText>PAGE</w:instrText>
    </w:r>
    <w:r>
      <w:rPr>
        <w:color w:val="888888"/>
        <w:sz w:val="20"/>
        <w:szCs w:val="20"/>
      </w:rPr>
      <w:fldChar w:fldCharType="separate"/>
    </w:r>
    <w:r>
      <w:rPr>
        <w:noProof/>
        <w:color w:val="888888"/>
        <w:sz w:val="20"/>
        <w:szCs w:val="20"/>
      </w:rPr>
      <w:t>1</w:t>
    </w:r>
    <w:r>
      <w:rPr>
        <w:color w:val="888888"/>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7D416" w14:textId="77777777" w:rsidR="005A32A4" w:rsidRDefault="005A32A4">
      <w:r>
        <w:separator/>
      </w:r>
    </w:p>
  </w:footnote>
  <w:footnote w:type="continuationSeparator" w:id="0">
    <w:p w14:paraId="4B68A558" w14:textId="77777777" w:rsidR="005A32A4" w:rsidRDefault="005A32A4">
      <w:r>
        <w:continuationSeparator/>
      </w:r>
    </w:p>
  </w:footnote>
  <w:footnote w:id="1">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البخاريُّ من حديث خَبّابِ بنِ الأرَتِّ ﵁.</w:t>
      </w:r>
    </w:p>
  </w:footnote>
  <w:footnote w:id="2">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أبو داود وأحمدُ من حديث ثَوبانَ ﵁، وصححه الألباني.</w:t>
      </w:r>
    </w:p>
  </w:footnote>
  <w:footnote w:id="3">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أبو داود وأحمدُ من حديث ابن عمر ﵄، وصححه الألباني. و«العِينة»: نوعٌ من البيوعِ الربوية.</w:t>
      </w:r>
    </w:p>
  </w:footnote>
  <w:footnote w:id="4">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النعمان بن بشير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679A9"/>
    <w:multiLevelType w:val="hybridMultilevel"/>
    <w:tmpl w:val="FFFFFFFF"/>
    <w:lvl w:ilvl="0" w:tplc="225EE7A0">
      <w:start w:val="1"/>
      <w:numFmt w:val="bullet"/>
      <w:lvlText w:val="●"/>
      <w:lvlJc w:val="left"/>
      <w:pPr>
        <w:ind w:left="720" w:hanging="360"/>
      </w:pPr>
    </w:lvl>
    <w:lvl w:ilvl="1" w:tplc="99DACD68">
      <w:start w:val="1"/>
      <w:numFmt w:val="bullet"/>
      <w:lvlText w:val="○"/>
      <w:lvlJc w:val="left"/>
      <w:pPr>
        <w:ind w:left="1440" w:hanging="360"/>
      </w:pPr>
    </w:lvl>
    <w:lvl w:ilvl="2" w:tplc="85CC43C4">
      <w:start w:val="1"/>
      <w:numFmt w:val="bullet"/>
      <w:lvlText w:val="■"/>
      <w:lvlJc w:val="left"/>
      <w:pPr>
        <w:ind w:left="2160" w:hanging="360"/>
      </w:pPr>
    </w:lvl>
    <w:lvl w:ilvl="3" w:tplc="4B14BFE0">
      <w:start w:val="1"/>
      <w:numFmt w:val="bullet"/>
      <w:lvlText w:val="●"/>
      <w:lvlJc w:val="left"/>
      <w:pPr>
        <w:ind w:left="2880" w:hanging="360"/>
      </w:pPr>
    </w:lvl>
    <w:lvl w:ilvl="4" w:tplc="9CC82B0E">
      <w:start w:val="1"/>
      <w:numFmt w:val="bullet"/>
      <w:lvlText w:val="○"/>
      <w:lvlJc w:val="left"/>
      <w:pPr>
        <w:ind w:left="3600" w:hanging="360"/>
      </w:pPr>
    </w:lvl>
    <w:lvl w:ilvl="5" w:tplc="45F4F340">
      <w:start w:val="1"/>
      <w:numFmt w:val="bullet"/>
      <w:lvlText w:val="■"/>
      <w:lvlJc w:val="left"/>
      <w:pPr>
        <w:ind w:left="4320" w:hanging="360"/>
      </w:pPr>
    </w:lvl>
    <w:lvl w:ilvl="6" w:tplc="7720A8FE">
      <w:start w:val="1"/>
      <w:numFmt w:val="bullet"/>
      <w:lvlText w:val="●"/>
      <w:lvlJc w:val="left"/>
      <w:pPr>
        <w:ind w:left="5040" w:hanging="360"/>
      </w:pPr>
    </w:lvl>
    <w:lvl w:ilvl="7" w:tplc="B19A0D00">
      <w:start w:val="1"/>
      <w:numFmt w:val="bullet"/>
      <w:lvlText w:val="●"/>
      <w:lvlJc w:val="left"/>
      <w:pPr>
        <w:ind w:left="5760" w:hanging="360"/>
      </w:pPr>
    </w:lvl>
    <w:lvl w:ilvl="8" w:tplc="262CEC60">
      <w:start w:val="1"/>
      <w:numFmt w:val="bullet"/>
      <w:lvlText w:val="●"/>
      <w:lvlJc w:val="left"/>
      <w:pPr>
        <w:ind w:left="6480" w:hanging="360"/>
      </w:pPr>
    </w:lvl>
  </w:abstractNum>
  <w:num w:numId="1" w16cid:durableId="117703389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447"/>
    <w:rsid w:val="004A7447"/>
    <w:rsid w:val="0056790D"/>
    <w:rsid w:val="005A32A4"/>
    <w:rsid w:val="00BF27FD"/>
    <w:rsid w:val="00C222F7"/>
    <w:rsid w:val="00C922A7"/>
    <w:rsid w:val="00F755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41A77"/>
  <w15:docId w15:val="{A2515A19-99E2-204B-8D08-89FA4DAF8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aditional Arabic" w:eastAsia="Traditional Arabic" w:hAnsi="Traditional Arabic" w:cs="Traditional Arabic"/>
        <w:sz w:val="28"/>
        <w:szCs w:val="28"/>
        <w:rtl/>
        <w:lang w:val="en-US" w:eastAsia="en-US" w:bidi="ar-SA"/>
      </w:rPr>
    </w:rPrDefault>
    <w:pPrDefault>
      <w:pPr>
        <w:bidi/>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rPr>
      <w:sz w:val="20"/>
      <w:szCs w:val="20"/>
    </w:rPr>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rPr>
      <w:sz w:val="20"/>
      <w:szCs w:val="20"/>
    </w:rPr>
  </w:style>
  <w:style w:type="character" w:customStyle="1" w:styleId="Char0">
    <w:name w:val="نص تعليق ختامي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1853</Words>
  <Characters>9749</Characters>
  <Application>Microsoft Office Word</Application>
  <DocSecurity>0</DocSecurity>
  <Lines>120</Lines>
  <Paragraphs>65</Paragraphs>
  <ScaleCrop>false</ScaleCrop>
  <Company/>
  <LinksUpToDate>false</LinksUpToDate>
  <CharactersWithSpaces>11537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emad alswaeer</cp:lastModifiedBy>
  <cp:revision>4</cp:revision>
  <dcterms:created xsi:type="dcterms:W3CDTF">2026-07-30T20:16:00Z</dcterms:created>
  <dcterms:modified xsi:type="dcterms:W3CDTF">2026-07-31T09:04:00Z</dcterms:modified>
</cp:coreProperties>
</file>